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E4E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Style w:val="5"/>
          <w:rFonts w:hint="eastAsia" w:ascii="宋体" w:hAnsi="宋体" w:eastAsia="宋体" w:cs="宋体"/>
          <w:i w:val="0"/>
          <w:iCs w:val="0"/>
          <w:caps w:val="0"/>
          <w:color w:val="303030"/>
          <w:spacing w:val="0"/>
          <w:sz w:val="36"/>
          <w:szCs w:val="36"/>
          <w:shd w:val="clear" w:color="auto" w:fill="FFFFFF"/>
        </w:rPr>
      </w:pPr>
      <w:r>
        <w:rPr>
          <w:rStyle w:val="5"/>
          <w:rFonts w:hint="eastAsia" w:ascii="宋体" w:hAnsi="宋体" w:eastAsia="宋体" w:cs="宋体"/>
          <w:i w:val="0"/>
          <w:iCs w:val="0"/>
          <w:caps w:val="0"/>
          <w:color w:val="303030"/>
          <w:spacing w:val="0"/>
          <w:sz w:val="36"/>
          <w:szCs w:val="36"/>
          <w:shd w:val="clear" w:color="auto" w:fill="FFFFFF"/>
          <w:lang w:val="en-US" w:eastAsia="zh-CN"/>
        </w:rPr>
        <w:t>交易</w:t>
      </w:r>
      <w:r>
        <w:rPr>
          <w:rStyle w:val="5"/>
          <w:rFonts w:hint="eastAsia" w:ascii="宋体" w:hAnsi="宋体" w:eastAsia="宋体" w:cs="宋体"/>
          <w:i w:val="0"/>
          <w:iCs w:val="0"/>
          <w:caps w:val="0"/>
          <w:color w:val="303030"/>
          <w:spacing w:val="0"/>
          <w:sz w:val="36"/>
          <w:szCs w:val="36"/>
          <w:shd w:val="clear" w:color="auto" w:fill="FFFFFF"/>
        </w:rPr>
        <w:t>公告</w:t>
      </w:r>
    </w:p>
    <w:p w14:paraId="6B2498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Style w:val="5"/>
          <w:rFonts w:hint="eastAsia" w:ascii="宋体" w:hAnsi="宋体" w:eastAsia="宋体" w:cs="宋体"/>
          <w:i w:val="0"/>
          <w:iCs w:val="0"/>
          <w:caps w:val="0"/>
          <w:color w:val="303030"/>
          <w:spacing w:val="0"/>
          <w:sz w:val="36"/>
          <w:szCs w:val="36"/>
          <w:shd w:val="clear" w:color="auto" w:fill="FFFFFF"/>
        </w:rPr>
      </w:pPr>
    </w:p>
    <w:p w14:paraId="797E90F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val="0"/>
          <w:bCs/>
          <w:i w:val="0"/>
          <w:iCs w:val="0"/>
          <w:caps w:val="0"/>
          <w:color w:val="303030"/>
          <w:spacing w:val="0"/>
          <w:sz w:val="28"/>
          <w:szCs w:val="28"/>
          <w:shd w:val="clear" w:color="auto" w:fill="FFFFFF"/>
          <w:lang w:val="en-US" w:eastAsia="zh-CN"/>
        </w:rPr>
      </w:pPr>
      <w:r>
        <w:rPr>
          <w:rFonts w:hint="eastAsia" w:ascii="宋体" w:hAnsi="宋体" w:eastAsia="宋体" w:cs="宋体"/>
          <w:b w:val="0"/>
          <w:bCs/>
          <w:i w:val="0"/>
          <w:iCs w:val="0"/>
          <w:caps w:val="0"/>
          <w:color w:val="303030"/>
          <w:spacing w:val="0"/>
          <w:sz w:val="28"/>
          <w:szCs w:val="28"/>
          <w:shd w:val="clear" w:color="auto" w:fill="FFFFFF"/>
          <w:lang w:val="en-US" w:eastAsia="zh-CN"/>
        </w:rPr>
        <w:t>招租形式</w:t>
      </w:r>
      <w:r>
        <w:rPr>
          <w:rFonts w:hint="eastAsia" w:ascii="宋体" w:hAnsi="宋体" w:cs="宋体"/>
          <w:b w:val="0"/>
          <w:bCs/>
          <w:i w:val="0"/>
          <w:iCs w:val="0"/>
          <w:caps w:val="0"/>
          <w:color w:val="303030"/>
          <w:spacing w:val="0"/>
          <w:sz w:val="28"/>
          <w:szCs w:val="28"/>
          <w:shd w:val="clear" w:color="auto" w:fill="FFFFFF"/>
          <w:lang w:val="en-US" w:eastAsia="zh-CN"/>
        </w:rPr>
        <w:t>：</w:t>
      </w:r>
    </w:p>
    <w:p w14:paraId="742C958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b w:val="0"/>
          <w:bCs/>
          <w:i w:val="0"/>
          <w:iCs w:val="0"/>
          <w:caps w:val="0"/>
          <w:color w:val="303030"/>
          <w:spacing w:val="0"/>
          <w:sz w:val="28"/>
          <w:szCs w:val="28"/>
          <w:shd w:val="clear" w:color="auto" w:fill="FFFFFF"/>
          <w:lang w:val="en-US" w:eastAsia="zh-CN"/>
        </w:rPr>
      </w:pPr>
      <w:r>
        <w:rPr>
          <w:rFonts w:hint="eastAsia" w:ascii="宋体" w:hAnsi="宋体" w:eastAsia="宋体" w:cs="宋体"/>
          <w:b w:val="0"/>
          <w:bCs/>
          <w:i w:val="0"/>
          <w:iCs w:val="0"/>
          <w:caps w:val="0"/>
          <w:color w:val="303030"/>
          <w:spacing w:val="0"/>
          <w:sz w:val="28"/>
          <w:szCs w:val="28"/>
          <w:shd w:val="clear" w:color="auto" w:fill="FFFFFF"/>
          <w:lang w:val="en-US" w:eastAsia="zh-CN"/>
        </w:rPr>
        <w:t>按照公平、公正、公开的原则面向社会公开招租。</w:t>
      </w:r>
    </w:p>
    <w:p w14:paraId="3F338BFC">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val="0"/>
          <w:bCs/>
          <w:i w:val="0"/>
          <w:iCs w:val="0"/>
          <w:caps w:val="0"/>
          <w:color w:val="303030"/>
          <w:spacing w:val="0"/>
          <w:sz w:val="28"/>
          <w:szCs w:val="28"/>
          <w:lang w:eastAsia="zh-CN"/>
        </w:rPr>
      </w:pPr>
      <w:r>
        <w:rPr>
          <w:rFonts w:hint="eastAsia" w:ascii="宋体" w:hAnsi="宋体" w:eastAsia="宋体" w:cs="宋体"/>
          <w:b w:val="0"/>
          <w:bCs/>
          <w:i w:val="0"/>
          <w:iCs w:val="0"/>
          <w:caps w:val="0"/>
          <w:color w:val="303030"/>
          <w:spacing w:val="0"/>
          <w:sz w:val="28"/>
          <w:szCs w:val="28"/>
          <w:shd w:val="clear" w:color="auto" w:fill="FFFFFF"/>
          <w:lang w:val="en-US" w:eastAsia="zh-CN"/>
        </w:rPr>
        <w:t>项目概况：</w:t>
      </w:r>
    </w:p>
    <w:p w14:paraId="43E876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default" w:ascii="宋体" w:hAnsi="宋体" w:eastAsia="宋体" w:cs="宋体"/>
          <w:b w:val="0"/>
          <w:bCs/>
          <w:i w:val="0"/>
          <w:iCs w:val="0"/>
          <w:caps w:val="0"/>
          <w:color w:val="303030"/>
          <w:spacing w:val="0"/>
          <w:sz w:val="28"/>
          <w:szCs w:val="28"/>
          <w:shd w:val="clear" w:color="auto" w:fill="FFFFFF"/>
          <w:lang w:val="en-US" w:eastAsia="zh-CN"/>
        </w:rPr>
      </w:pPr>
      <w:r>
        <w:rPr>
          <w:rFonts w:hint="default" w:ascii="宋体" w:hAnsi="宋体" w:eastAsia="宋体" w:cs="宋体"/>
          <w:b w:val="0"/>
          <w:bCs/>
          <w:i w:val="0"/>
          <w:iCs w:val="0"/>
          <w:caps w:val="0"/>
          <w:color w:val="303030"/>
          <w:spacing w:val="0"/>
          <w:sz w:val="28"/>
          <w:szCs w:val="28"/>
          <w:shd w:val="clear" w:color="auto" w:fill="FFFFFF"/>
          <w:lang w:val="en-US" w:eastAsia="zh-CN"/>
        </w:rPr>
        <w:t>拟招租房屋位于</w:t>
      </w:r>
      <w:r>
        <w:rPr>
          <w:rFonts w:hint="eastAsia" w:ascii="宋体" w:hAnsi="宋体" w:eastAsia="宋体" w:cs="宋体"/>
          <w:b w:val="0"/>
          <w:bCs/>
          <w:i w:val="0"/>
          <w:iCs w:val="0"/>
          <w:caps w:val="0"/>
          <w:color w:val="303030"/>
          <w:spacing w:val="0"/>
          <w:sz w:val="28"/>
          <w:szCs w:val="28"/>
          <w:shd w:val="clear" w:color="auto" w:fill="FFFFFF"/>
          <w:lang w:val="en-US" w:eastAsia="zh-CN"/>
        </w:rPr>
        <w:t>路劲城8-123</w:t>
      </w:r>
      <w:r>
        <w:rPr>
          <w:rFonts w:hint="default" w:ascii="宋体" w:hAnsi="宋体" w:eastAsia="宋体" w:cs="宋体"/>
          <w:b w:val="0"/>
          <w:bCs/>
          <w:i w:val="0"/>
          <w:iCs w:val="0"/>
          <w:caps w:val="0"/>
          <w:color w:val="303030"/>
          <w:spacing w:val="0"/>
          <w:sz w:val="28"/>
          <w:szCs w:val="28"/>
          <w:shd w:val="clear" w:color="auto" w:fill="FFFFFF"/>
          <w:lang w:val="en-US" w:eastAsia="zh-CN"/>
        </w:rPr>
        <w:t>，建筑面积</w:t>
      </w:r>
      <w:r>
        <w:rPr>
          <w:rFonts w:hint="eastAsia" w:ascii="宋体" w:hAnsi="宋体" w:eastAsia="宋体" w:cs="宋体"/>
          <w:b w:val="0"/>
          <w:bCs/>
          <w:i w:val="0"/>
          <w:iCs w:val="0"/>
          <w:caps w:val="0"/>
          <w:color w:val="303030"/>
          <w:spacing w:val="0"/>
          <w:sz w:val="28"/>
          <w:szCs w:val="28"/>
          <w:shd w:val="clear" w:color="auto" w:fill="FFFFFF"/>
          <w:lang w:val="en-US" w:eastAsia="zh-CN"/>
        </w:rPr>
        <w:t>2000</w:t>
      </w:r>
      <w:r>
        <w:rPr>
          <w:rFonts w:hint="default" w:ascii="宋体" w:hAnsi="宋体" w:eastAsia="宋体" w:cs="宋体"/>
          <w:b w:val="0"/>
          <w:bCs/>
          <w:i w:val="0"/>
          <w:iCs w:val="0"/>
          <w:caps w:val="0"/>
          <w:color w:val="303030"/>
          <w:spacing w:val="0"/>
          <w:sz w:val="28"/>
          <w:szCs w:val="28"/>
          <w:shd w:val="clear" w:color="auto" w:fill="FFFFFF"/>
          <w:lang w:val="en-US" w:eastAsia="zh-CN"/>
        </w:rPr>
        <w:t>余平方</w:t>
      </w:r>
      <w:r>
        <w:rPr>
          <w:rFonts w:hint="eastAsia" w:ascii="宋体" w:hAnsi="宋体" w:eastAsia="宋体" w:cs="宋体"/>
          <w:b w:val="0"/>
          <w:bCs/>
          <w:i w:val="0"/>
          <w:iCs w:val="0"/>
          <w:caps w:val="0"/>
          <w:color w:val="303030"/>
          <w:spacing w:val="0"/>
          <w:sz w:val="28"/>
          <w:szCs w:val="28"/>
          <w:shd w:val="clear" w:color="auto" w:fill="FFFFFF"/>
          <w:lang w:val="en-US" w:eastAsia="zh-CN"/>
        </w:rPr>
        <w:t>，</w:t>
      </w:r>
      <w:r>
        <w:rPr>
          <w:rFonts w:hint="eastAsia" w:ascii="宋体" w:hAnsi="宋体" w:eastAsia="宋体" w:cs="宋体"/>
          <w:b/>
          <w:bCs w:val="0"/>
          <w:i w:val="0"/>
          <w:iCs w:val="0"/>
          <w:caps w:val="0"/>
          <w:color w:val="303030"/>
          <w:spacing w:val="0"/>
          <w:sz w:val="28"/>
          <w:szCs w:val="28"/>
          <w:shd w:val="clear" w:color="auto" w:fill="FFFFFF"/>
          <w:lang w:val="en-US" w:eastAsia="zh-CN"/>
        </w:rPr>
        <w:t>本次拟对其中一楼部分店面（面积约175平方米）进行公开招租</w:t>
      </w:r>
      <w:r>
        <w:rPr>
          <w:rFonts w:hint="eastAsia" w:ascii="宋体" w:hAnsi="宋体" w:eastAsia="宋体" w:cs="宋体"/>
          <w:b w:val="0"/>
          <w:bCs/>
          <w:i w:val="0"/>
          <w:iCs w:val="0"/>
          <w:caps w:val="0"/>
          <w:color w:val="303030"/>
          <w:spacing w:val="0"/>
          <w:sz w:val="28"/>
          <w:szCs w:val="28"/>
          <w:shd w:val="clear" w:color="auto" w:fill="FFFFFF"/>
          <w:lang w:val="en-US" w:eastAsia="zh-CN"/>
        </w:rPr>
        <w:t>。</w:t>
      </w:r>
      <w:r>
        <w:rPr>
          <w:rFonts w:hint="default" w:ascii="宋体" w:hAnsi="宋体" w:eastAsia="宋体" w:cs="宋体"/>
          <w:b w:val="0"/>
          <w:bCs/>
          <w:i w:val="0"/>
          <w:iCs w:val="0"/>
          <w:caps w:val="0"/>
          <w:color w:val="303030"/>
          <w:spacing w:val="0"/>
          <w:sz w:val="28"/>
          <w:szCs w:val="28"/>
          <w:shd w:val="clear" w:color="auto" w:fill="FFFFFF"/>
          <w:lang w:val="en-US" w:eastAsia="zh-CN"/>
        </w:rPr>
        <w:t>租金：</w:t>
      </w:r>
      <w:r>
        <w:rPr>
          <w:rFonts w:hint="eastAsia" w:ascii="宋体" w:hAnsi="宋体" w:eastAsia="宋体" w:cs="宋体"/>
          <w:b w:val="0"/>
          <w:bCs/>
          <w:i w:val="0"/>
          <w:iCs w:val="0"/>
          <w:caps w:val="0"/>
          <w:color w:val="303030"/>
          <w:spacing w:val="0"/>
          <w:sz w:val="28"/>
          <w:szCs w:val="28"/>
          <w:shd w:val="clear" w:color="auto" w:fill="FFFFFF"/>
          <w:lang w:val="en-US" w:eastAsia="zh-CN"/>
        </w:rPr>
        <w:t>结合周边同类房屋租赁市场行情及第三方评估机构出具的评估报告，建议该房屋租金定为650元/平方米/年。自第六年起，租金在前五年基础上上浮5%，第七至第十年租金与第六年保持一致。租金半年一付，首次租金于合同签订后7日内支付，后续租金于每半年度开始前15日内支付，先付后用。租赁期内产生的水电费、物业费、网络费等均由承租方自行承担。</w:t>
      </w:r>
    </w:p>
    <w:p w14:paraId="4CE9DF8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标的咨询</w:t>
      </w:r>
    </w:p>
    <w:p w14:paraId="05910A3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即日起接受咨询，自行看样。联系人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孙燕</w:t>
      </w: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13357881838</w:t>
      </w:r>
      <w:r>
        <w:rPr>
          <w:rFonts w:hint="eastAsia" w:ascii="宋体" w:hAnsi="宋体" w:eastAsia="宋体" w:cs="宋体"/>
          <w:color w:val="auto"/>
          <w:sz w:val="28"/>
          <w:szCs w:val="28"/>
          <w:highlight w:val="none"/>
        </w:rPr>
        <w:t>。</w:t>
      </w:r>
    </w:p>
    <w:p w14:paraId="6070679A">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val="0"/>
          <w:bCs w:val="0"/>
          <w:color w:val="auto"/>
          <w:sz w:val="28"/>
          <w:szCs w:val="28"/>
          <w:highlight w:val="none"/>
        </w:rPr>
        <w:t>受让条件</w:t>
      </w:r>
    </w:p>
    <w:p w14:paraId="7C710AC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具有完全民事行为能力，并具有良好的商业信用、财务状况和银行资信的境内外企事业法人、其他组织、自然人（除法律另有规定外），且必须为未被列入“信用中国”网站(www.creditchina.gov.cn)失信被执行人，方可参与竞租。</w:t>
      </w:r>
    </w:p>
    <w:p w14:paraId="54F4D2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b w:val="0"/>
          <w:bCs/>
          <w:i w:val="0"/>
          <w:iCs w:val="0"/>
          <w:caps w:val="0"/>
          <w:color w:val="auto"/>
          <w:spacing w:val="0"/>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b w:val="0"/>
          <w:bCs/>
          <w:i w:val="0"/>
          <w:iCs w:val="0"/>
          <w:caps w:val="0"/>
          <w:color w:val="303030"/>
          <w:spacing w:val="0"/>
          <w:sz w:val="28"/>
          <w:szCs w:val="28"/>
          <w:shd w:val="clear" w:color="auto" w:fill="FFFFFF"/>
          <w:lang w:val="en-US" w:eastAsia="zh-CN"/>
        </w:rPr>
        <w:t>该</w:t>
      </w:r>
      <w:r>
        <w:rPr>
          <w:rFonts w:hint="eastAsia" w:ascii="宋体" w:hAnsi="宋体" w:eastAsia="宋体" w:cs="宋体"/>
          <w:bCs/>
          <w:color w:val="auto"/>
          <w:sz w:val="28"/>
          <w:szCs w:val="28"/>
          <w:lang w:val="en-US" w:eastAsia="zh-CN"/>
        </w:rPr>
        <w:t>房屋</w:t>
      </w:r>
      <w:r>
        <w:rPr>
          <w:rFonts w:hint="eastAsia" w:ascii="宋体" w:hAnsi="宋体" w:eastAsia="宋体" w:cs="宋体"/>
          <w:b w:val="0"/>
          <w:bCs/>
          <w:i w:val="0"/>
          <w:iCs w:val="0"/>
          <w:caps w:val="0"/>
          <w:color w:val="303030"/>
          <w:spacing w:val="0"/>
          <w:sz w:val="28"/>
          <w:szCs w:val="28"/>
          <w:shd w:val="clear" w:color="auto" w:fill="FFFFFF"/>
          <w:lang w:eastAsia="zh-CN"/>
        </w:rPr>
        <w:t>禁止用于工业、餐饮、超市、网吧、</w:t>
      </w:r>
      <w:r>
        <w:rPr>
          <w:rFonts w:hint="eastAsia" w:ascii="宋体" w:hAnsi="宋体" w:cs="宋体"/>
          <w:b w:val="0"/>
          <w:bCs/>
          <w:i w:val="0"/>
          <w:iCs w:val="0"/>
          <w:caps w:val="0"/>
          <w:color w:val="303030"/>
          <w:spacing w:val="0"/>
          <w:sz w:val="28"/>
          <w:szCs w:val="28"/>
          <w:shd w:val="clear" w:color="auto" w:fill="FFFFFF"/>
          <w:lang w:val="en-US" w:eastAsia="zh-CN"/>
        </w:rPr>
        <w:t>群租房、</w:t>
      </w:r>
      <w:r>
        <w:rPr>
          <w:rFonts w:hint="eastAsia" w:ascii="宋体" w:hAnsi="宋体" w:eastAsia="宋体" w:cs="宋体"/>
          <w:b w:val="0"/>
          <w:bCs/>
          <w:i w:val="0"/>
          <w:iCs w:val="0"/>
          <w:caps w:val="0"/>
          <w:color w:val="303030"/>
          <w:spacing w:val="0"/>
          <w:sz w:val="28"/>
          <w:szCs w:val="28"/>
          <w:shd w:val="clear" w:color="auto" w:fill="FFFFFF"/>
          <w:lang w:eastAsia="zh-CN"/>
        </w:rPr>
        <w:t>足浴</w:t>
      </w:r>
      <w:r>
        <w:rPr>
          <w:rFonts w:hint="eastAsia" w:ascii="宋体" w:hAnsi="宋体" w:cs="宋体"/>
          <w:b w:val="0"/>
          <w:bCs/>
          <w:i w:val="0"/>
          <w:iCs w:val="0"/>
          <w:caps w:val="0"/>
          <w:color w:val="303030"/>
          <w:spacing w:val="0"/>
          <w:sz w:val="28"/>
          <w:szCs w:val="28"/>
          <w:shd w:val="clear" w:color="auto" w:fill="FFFFFF"/>
          <w:lang w:eastAsia="zh-CN"/>
        </w:rPr>
        <w:t>、</w:t>
      </w:r>
      <w:r>
        <w:rPr>
          <w:rFonts w:hint="eastAsia" w:ascii="宋体" w:hAnsi="宋体" w:eastAsia="宋体" w:cs="宋体"/>
          <w:b w:val="0"/>
          <w:bCs/>
          <w:i w:val="0"/>
          <w:iCs w:val="0"/>
          <w:caps w:val="0"/>
          <w:color w:val="303030"/>
          <w:spacing w:val="0"/>
          <w:sz w:val="28"/>
          <w:szCs w:val="28"/>
          <w:shd w:val="clear" w:color="auto" w:fill="FFFFFF"/>
          <w:lang w:eastAsia="zh-CN"/>
        </w:rPr>
        <w:t>娱乐等场所</w:t>
      </w:r>
      <w:r>
        <w:rPr>
          <w:rFonts w:hint="eastAsia" w:ascii="宋体" w:hAnsi="宋体" w:cs="宋体"/>
          <w:b w:val="0"/>
          <w:bCs/>
          <w:i w:val="0"/>
          <w:iCs w:val="0"/>
          <w:caps w:val="0"/>
          <w:color w:val="303030"/>
          <w:spacing w:val="0"/>
          <w:sz w:val="28"/>
          <w:szCs w:val="28"/>
          <w:shd w:val="clear" w:color="auto" w:fill="FFFFFF"/>
          <w:lang w:eastAsia="zh-CN"/>
        </w:rPr>
        <w:t>，</w:t>
      </w:r>
      <w:r>
        <w:rPr>
          <w:rFonts w:hint="eastAsia" w:ascii="宋体" w:hAnsi="宋体" w:cs="宋体"/>
          <w:b w:val="0"/>
          <w:bCs/>
          <w:i w:val="0"/>
          <w:iCs w:val="0"/>
          <w:caps w:val="0"/>
          <w:color w:val="303030"/>
          <w:spacing w:val="0"/>
          <w:sz w:val="28"/>
          <w:szCs w:val="28"/>
          <w:shd w:val="clear" w:color="auto" w:fill="FFFFFF"/>
          <w:lang w:val="en-US" w:eastAsia="zh-CN"/>
        </w:rPr>
        <w:t>禁止</w:t>
      </w:r>
      <w:r>
        <w:rPr>
          <w:rFonts w:hint="eastAsia" w:ascii="宋体" w:hAnsi="宋体" w:eastAsia="宋体" w:cs="宋体"/>
          <w:b w:val="0"/>
          <w:bCs w:val="0"/>
          <w:i w:val="0"/>
          <w:caps w:val="0"/>
          <w:color w:val="auto"/>
          <w:spacing w:val="0"/>
          <w:sz w:val="28"/>
          <w:szCs w:val="28"/>
          <w:u w:val="none"/>
          <w:shd w:val="clear" w:color="auto" w:fill="FFFFFF"/>
          <w:lang w:eastAsia="zh-CN"/>
        </w:rPr>
        <w:t>经营高危、高污染、</w:t>
      </w:r>
      <w:r>
        <w:rPr>
          <w:rFonts w:hint="eastAsia" w:ascii="宋体" w:hAnsi="宋体" w:eastAsia="宋体" w:cs="宋体"/>
          <w:b w:val="0"/>
          <w:bCs w:val="0"/>
          <w:sz w:val="28"/>
          <w:szCs w:val="28"/>
          <w:u w:val="none"/>
        </w:rPr>
        <w:t>与法律法规相悖的行业</w:t>
      </w:r>
      <w:r>
        <w:rPr>
          <w:rFonts w:hint="eastAsia" w:ascii="宋体" w:hAnsi="宋体" w:eastAsia="宋体" w:cs="宋体"/>
          <w:b w:val="0"/>
          <w:bCs/>
          <w:i w:val="0"/>
          <w:iCs w:val="0"/>
          <w:caps w:val="0"/>
          <w:color w:val="303030"/>
          <w:spacing w:val="0"/>
          <w:sz w:val="28"/>
          <w:szCs w:val="28"/>
          <w:shd w:val="clear" w:color="auto" w:fill="FFFFFF"/>
          <w:lang w:eastAsia="zh-CN"/>
        </w:rPr>
        <w:t>。</w:t>
      </w:r>
    </w:p>
    <w:p w14:paraId="2DE3A72F">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val="0"/>
          <w:bCs/>
          <w:i w:val="0"/>
          <w:iCs w:val="0"/>
          <w:caps w:val="0"/>
          <w:color w:val="303030"/>
          <w:spacing w:val="0"/>
          <w:sz w:val="28"/>
          <w:szCs w:val="28"/>
          <w:lang w:val="en-US" w:eastAsia="zh-CN"/>
        </w:rPr>
        <w:t>时间地点</w:t>
      </w:r>
    </w:p>
    <w:p w14:paraId="2F2CED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b w:val="0"/>
          <w:bCs/>
          <w:i w:val="0"/>
          <w:iCs w:val="0"/>
          <w:caps w:val="0"/>
          <w:color w:val="303030"/>
          <w:spacing w:val="0"/>
          <w:sz w:val="28"/>
          <w:szCs w:val="28"/>
          <w:highlight w:val="none"/>
          <w:lang w:val="en-US" w:eastAsia="zh-CN"/>
        </w:rPr>
      </w:pPr>
      <w:r>
        <w:rPr>
          <w:rFonts w:hint="eastAsia" w:ascii="宋体" w:hAnsi="宋体" w:eastAsia="宋体" w:cs="宋体"/>
          <w:b w:val="0"/>
          <w:bCs/>
          <w:i w:val="0"/>
          <w:iCs w:val="0"/>
          <w:caps w:val="0"/>
          <w:color w:val="303030"/>
          <w:spacing w:val="0"/>
          <w:sz w:val="28"/>
          <w:szCs w:val="28"/>
          <w:highlight w:val="none"/>
          <w:lang w:val="en-US" w:eastAsia="zh-CN"/>
        </w:rPr>
        <w:t>1、报名时间及地点：202</w:t>
      </w:r>
      <w:r>
        <w:rPr>
          <w:rFonts w:hint="eastAsia" w:ascii="宋体" w:hAnsi="宋体" w:cs="宋体"/>
          <w:b w:val="0"/>
          <w:bCs/>
          <w:i w:val="0"/>
          <w:iCs w:val="0"/>
          <w:caps w:val="0"/>
          <w:color w:val="303030"/>
          <w:spacing w:val="0"/>
          <w:sz w:val="28"/>
          <w:szCs w:val="28"/>
          <w:highlight w:val="none"/>
          <w:lang w:val="en-US" w:eastAsia="zh-CN"/>
        </w:rPr>
        <w:t>6</w:t>
      </w:r>
      <w:r>
        <w:rPr>
          <w:rFonts w:hint="eastAsia" w:ascii="宋体" w:hAnsi="宋体" w:eastAsia="宋体" w:cs="宋体"/>
          <w:b w:val="0"/>
          <w:bCs/>
          <w:i w:val="0"/>
          <w:iCs w:val="0"/>
          <w:caps w:val="0"/>
          <w:color w:val="303030"/>
          <w:spacing w:val="0"/>
          <w:sz w:val="28"/>
          <w:szCs w:val="28"/>
          <w:highlight w:val="none"/>
          <w:lang w:val="en-US" w:eastAsia="zh-CN"/>
        </w:rPr>
        <w:t>年</w:t>
      </w:r>
      <w:r>
        <w:rPr>
          <w:rFonts w:hint="eastAsia" w:ascii="宋体" w:hAnsi="宋体" w:cs="宋体"/>
          <w:b w:val="0"/>
          <w:bCs/>
          <w:i w:val="0"/>
          <w:iCs w:val="0"/>
          <w:caps w:val="0"/>
          <w:color w:val="303030"/>
          <w:spacing w:val="0"/>
          <w:sz w:val="28"/>
          <w:szCs w:val="28"/>
          <w:highlight w:val="none"/>
          <w:lang w:val="en-US" w:eastAsia="zh-CN"/>
        </w:rPr>
        <w:t>5</w:t>
      </w:r>
      <w:r>
        <w:rPr>
          <w:rFonts w:hint="eastAsia" w:ascii="宋体" w:hAnsi="宋体" w:eastAsia="宋体" w:cs="宋体"/>
          <w:b w:val="0"/>
          <w:bCs/>
          <w:i w:val="0"/>
          <w:iCs w:val="0"/>
          <w:caps w:val="0"/>
          <w:color w:val="303030"/>
          <w:spacing w:val="0"/>
          <w:sz w:val="28"/>
          <w:szCs w:val="28"/>
          <w:highlight w:val="none"/>
          <w:lang w:val="en-US" w:eastAsia="zh-CN"/>
        </w:rPr>
        <w:t>月</w:t>
      </w:r>
      <w:r>
        <w:rPr>
          <w:rFonts w:hint="eastAsia" w:ascii="宋体" w:hAnsi="宋体" w:cs="宋体"/>
          <w:b w:val="0"/>
          <w:bCs/>
          <w:i w:val="0"/>
          <w:iCs w:val="0"/>
          <w:caps w:val="0"/>
          <w:color w:val="303030"/>
          <w:spacing w:val="0"/>
          <w:sz w:val="28"/>
          <w:szCs w:val="28"/>
          <w:highlight w:val="none"/>
          <w:lang w:val="en-US" w:eastAsia="zh-CN"/>
        </w:rPr>
        <w:t>9</w:t>
      </w:r>
      <w:r>
        <w:rPr>
          <w:rFonts w:hint="eastAsia" w:ascii="宋体" w:hAnsi="宋体" w:eastAsia="宋体" w:cs="宋体"/>
          <w:b w:val="0"/>
          <w:bCs/>
          <w:i w:val="0"/>
          <w:iCs w:val="0"/>
          <w:caps w:val="0"/>
          <w:color w:val="303030"/>
          <w:spacing w:val="0"/>
          <w:sz w:val="28"/>
          <w:szCs w:val="28"/>
          <w:highlight w:val="none"/>
          <w:lang w:val="en-US" w:eastAsia="zh-CN"/>
        </w:rPr>
        <w:t>日08时30分—202</w:t>
      </w:r>
      <w:r>
        <w:rPr>
          <w:rFonts w:hint="eastAsia" w:ascii="宋体" w:hAnsi="宋体" w:cs="宋体"/>
          <w:b w:val="0"/>
          <w:bCs/>
          <w:i w:val="0"/>
          <w:iCs w:val="0"/>
          <w:caps w:val="0"/>
          <w:color w:val="303030"/>
          <w:spacing w:val="0"/>
          <w:sz w:val="28"/>
          <w:szCs w:val="28"/>
          <w:highlight w:val="none"/>
          <w:lang w:val="en-US" w:eastAsia="zh-CN"/>
        </w:rPr>
        <w:t>6</w:t>
      </w:r>
      <w:r>
        <w:rPr>
          <w:rFonts w:hint="eastAsia" w:ascii="宋体" w:hAnsi="宋体" w:eastAsia="宋体" w:cs="宋体"/>
          <w:b w:val="0"/>
          <w:bCs/>
          <w:i w:val="0"/>
          <w:iCs w:val="0"/>
          <w:caps w:val="0"/>
          <w:color w:val="303030"/>
          <w:spacing w:val="0"/>
          <w:sz w:val="28"/>
          <w:szCs w:val="28"/>
          <w:highlight w:val="none"/>
          <w:lang w:val="en-US" w:eastAsia="zh-CN"/>
        </w:rPr>
        <w:t>年</w:t>
      </w:r>
      <w:r>
        <w:rPr>
          <w:rFonts w:hint="eastAsia" w:ascii="宋体" w:hAnsi="宋体" w:cs="宋体"/>
          <w:b w:val="0"/>
          <w:bCs/>
          <w:i w:val="0"/>
          <w:iCs w:val="0"/>
          <w:caps w:val="0"/>
          <w:color w:val="303030"/>
          <w:spacing w:val="0"/>
          <w:sz w:val="28"/>
          <w:szCs w:val="28"/>
          <w:highlight w:val="none"/>
          <w:lang w:val="en-US" w:eastAsia="zh-CN"/>
        </w:rPr>
        <w:t>5月14</w:t>
      </w:r>
      <w:r>
        <w:rPr>
          <w:rFonts w:hint="eastAsia" w:ascii="宋体" w:hAnsi="宋体" w:eastAsia="宋体" w:cs="宋体"/>
          <w:b w:val="0"/>
          <w:bCs/>
          <w:i w:val="0"/>
          <w:iCs w:val="0"/>
          <w:caps w:val="0"/>
          <w:color w:val="303030"/>
          <w:spacing w:val="0"/>
          <w:sz w:val="28"/>
          <w:szCs w:val="28"/>
          <w:highlight w:val="none"/>
          <w:lang w:val="en-US" w:eastAsia="zh-CN"/>
        </w:rPr>
        <w:t>日1</w:t>
      </w:r>
      <w:r>
        <w:rPr>
          <w:rFonts w:hint="eastAsia" w:ascii="宋体" w:hAnsi="宋体" w:cs="宋体"/>
          <w:b w:val="0"/>
          <w:bCs/>
          <w:i w:val="0"/>
          <w:iCs w:val="0"/>
          <w:caps w:val="0"/>
          <w:color w:val="303030"/>
          <w:spacing w:val="0"/>
          <w:sz w:val="28"/>
          <w:szCs w:val="28"/>
          <w:highlight w:val="none"/>
          <w:lang w:val="en-US" w:eastAsia="zh-CN"/>
        </w:rPr>
        <w:t>6</w:t>
      </w:r>
      <w:r>
        <w:rPr>
          <w:rFonts w:hint="eastAsia" w:ascii="宋体" w:hAnsi="宋体" w:eastAsia="宋体" w:cs="宋体"/>
          <w:b w:val="0"/>
          <w:bCs/>
          <w:i w:val="0"/>
          <w:iCs w:val="0"/>
          <w:caps w:val="0"/>
          <w:color w:val="303030"/>
          <w:spacing w:val="0"/>
          <w:sz w:val="28"/>
          <w:szCs w:val="28"/>
          <w:highlight w:val="none"/>
          <w:lang w:val="en-US" w:eastAsia="zh-CN"/>
        </w:rPr>
        <w:t>时</w:t>
      </w:r>
      <w:r>
        <w:rPr>
          <w:rFonts w:hint="eastAsia" w:ascii="宋体" w:hAnsi="宋体" w:cs="宋体"/>
          <w:b w:val="0"/>
          <w:bCs/>
          <w:i w:val="0"/>
          <w:iCs w:val="0"/>
          <w:caps w:val="0"/>
          <w:color w:val="303030"/>
          <w:spacing w:val="0"/>
          <w:sz w:val="28"/>
          <w:szCs w:val="28"/>
          <w:highlight w:val="none"/>
          <w:lang w:val="en-US" w:eastAsia="zh-CN"/>
        </w:rPr>
        <w:t>3</w:t>
      </w:r>
      <w:r>
        <w:rPr>
          <w:rFonts w:hint="eastAsia" w:ascii="宋体" w:hAnsi="宋体" w:eastAsia="宋体" w:cs="宋体"/>
          <w:b w:val="0"/>
          <w:bCs/>
          <w:i w:val="0"/>
          <w:iCs w:val="0"/>
          <w:caps w:val="0"/>
          <w:color w:val="303030"/>
          <w:spacing w:val="0"/>
          <w:sz w:val="28"/>
          <w:szCs w:val="28"/>
          <w:highlight w:val="none"/>
          <w:lang w:val="en-US" w:eastAsia="zh-CN"/>
        </w:rPr>
        <w:t xml:space="preserve">0分在 </w:t>
      </w:r>
      <w:r>
        <w:rPr>
          <w:rFonts w:hint="eastAsia" w:ascii="宋体" w:hAnsi="宋体" w:eastAsia="宋体" w:cs="宋体"/>
          <w:b w:val="0"/>
          <w:bCs/>
          <w:i w:val="0"/>
          <w:iCs w:val="0"/>
          <w:caps w:val="0"/>
          <w:color w:val="303030"/>
          <w:spacing w:val="0"/>
          <w:sz w:val="28"/>
          <w:szCs w:val="28"/>
          <w:highlight w:val="none"/>
          <w:u w:val="single"/>
          <w:lang w:val="en-US" w:eastAsia="zh-CN"/>
        </w:rPr>
        <w:t xml:space="preserve"> </w:t>
      </w:r>
      <w:r>
        <w:rPr>
          <w:rFonts w:hint="eastAsia" w:ascii="宋体" w:hAnsi="宋体" w:cs="宋体"/>
          <w:b w:val="0"/>
          <w:bCs/>
          <w:i w:val="0"/>
          <w:iCs w:val="0"/>
          <w:caps w:val="0"/>
          <w:color w:val="303030"/>
          <w:spacing w:val="0"/>
          <w:sz w:val="28"/>
          <w:szCs w:val="28"/>
          <w:highlight w:val="none"/>
          <w:u w:val="single"/>
          <w:lang w:val="en-US" w:eastAsia="zh-CN"/>
        </w:rPr>
        <w:t>武进区牛塘镇漕溪路9号20幢2楼</w:t>
      </w:r>
      <w:r>
        <w:rPr>
          <w:rFonts w:hint="eastAsia" w:ascii="宋体" w:hAnsi="宋体" w:eastAsia="宋体" w:cs="宋体"/>
          <w:b w:val="0"/>
          <w:bCs/>
          <w:i w:val="0"/>
          <w:iCs w:val="0"/>
          <w:caps w:val="0"/>
          <w:color w:val="303030"/>
          <w:spacing w:val="0"/>
          <w:sz w:val="28"/>
          <w:szCs w:val="28"/>
          <w:highlight w:val="none"/>
          <w:u w:val="single"/>
          <w:lang w:val="en-US" w:eastAsia="zh-CN"/>
        </w:rPr>
        <w:t xml:space="preserve"> </w:t>
      </w:r>
      <w:r>
        <w:rPr>
          <w:rFonts w:hint="eastAsia" w:ascii="宋体" w:hAnsi="宋体" w:eastAsia="宋体" w:cs="宋体"/>
          <w:b w:val="0"/>
          <w:bCs/>
          <w:i w:val="0"/>
          <w:iCs w:val="0"/>
          <w:caps w:val="0"/>
          <w:color w:val="303030"/>
          <w:spacing w:val="0"/>
          <w:sz w:val="28"/>
          <w:szCs w:val="28"/>
          <w:highlight w:val="none"/>
          <w:lang w:val="en-US" w:eastAsia="zh-CN"/>
        </w:rPr>
        <w:t>报名。</w:t>
      </w:r>
    </w:p>
    <w:p w14:paraId="5BE18CB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val="0"/>
          <w:bCs/>
          <w:i w:val="0"/>
          <w:iCs w:val="0"/>
          <w:caps w:val="0"/>
          <w:color w:val="303030"/>
          <w:spacing w:val="0"/>
          <w:sz w:val="28"/>
          <w:szCs w:val="28"/>
          <w:highlight w:val="none"/>
          <w:lang w:val="en-US" w:eastAsia="zh-CN"/>
        </w:rPr>
        <w:t>2、交易时间及地点：202</w:t>
      </w:r>
      <w:r>
        <w:rPr>
          <w:rFonts w:hint="eastAsia" w:ascii="宋体" w:hAnsi="宋体" w:cs="宋体"/>
          <w:b w:val="0"/>
          <w:bCs/>
          <w:i w:val="0"/>
          <w:iCs w:val="0"/>
          <w:caps w:val="0"/>
          <w:color w:val="303030"/>
          <w:spacing w:val="0"/>
          <w:sz w:val="28"/>
          <w:szCs w:val="28"/>
          <w:highlight w:val="none"/>
          <w:lang w:val="en-US" w:eastAsia="zh-CN"/>
        </w:rPr>
        <w:t>6</w:t>
      </w:r>
      <w:r>
        <w:rPr>
          <w:rFonts w:hint="eastAsia" w:ascii="宋体" w:hAnsi="宋体" w:eastAsia="宋体" w:cs="宋体"/>
          <w:b w:val="0"/>
          <w:bCs/>
          <w:i w:val="0"/>
          <w:iCs w:val="0"/>
          <w:caps w:val="0"/>
          <w:color w:val="303030"/>
          <w:spacing w:val="0"/>
          <w:sz w:val="28"/>
          <w:szCs w:val="28"/>
          <w:highlight w:val="none"/>
          <w:lang w:val="en-US" w:eastAsia="zh-CN"/>
        </w:rPr>
        <w:t>年</w:t>
      </w:r>
      <w:r>
        <w:rPr>
          <w:rFonts w:hint="eastAsia" w:ascii="宋体" w:hAnsi="宋体" w:cs="宋体"/>
          <w:b w:val="0"/>
          <w:bCs/>
          <w:i w:val="0"/>
          <w:iCs w:val="0"/>
          <w:caps w:val="0"/>
          <w:color w:val="303030"/>
          <w:spacing w:val="0"/>
          <w:sz w:val="28"/>
          <w:szCs w:val="28"/>
          <w:highlight w:val="none"/>
          <w:lang w:val="en-US" w:eastAsia="zh-CN"/>
        </w:rPr>
        <w:t>5</w:t>
      </w:r>
      <w:r>
        <w:rPr>
          <w:rFonts w:hint="eastAsia" w:ascii="宋体" w:hAnsi="宋体" w:eastAsia="宋体" w:cs="宋体"/>
          <w:b w:val="0"/>
          <w:bCs/>
          <w:i w:val="0"/>
          <w:iCs w:val="0"/>
          <w:caps w:val="0"/>
          <w:color w:val="303030"/>
          <w:spacing w:val="0"/>
          <w:sz w:val="28"/>
          <w:szCs w:val="28"/>
          <w:highlight w:val="none"/>
          <w:lang w:val="en-US" w:eastAsia="zh-CN"/>
        </w:rPr>
        <w:t>月</w:t>
      </w:r>
      <w:r>
        <w:rPr>
          <w:rFonts w:hint="eastAsia" w:ascii="宋体" w:hAnsi="宋体" w:cs="宋体"/>
          <w:b w:val="0"/>
          <w:bCs/>
          <w:i w:val="0"/>
          <w:iCs w:val="0"/>
          <w:caps w:val="0"/>
          <w:color w:val="303030"/>
          <w:spacing w:val="0"/>
          <w:sz w:val="28"/>
          <w:szCs w:val="28"/>
          <w:highlight w:val="none"/>
          <w:lang w:val="en-US" w:eastAsia="zh-CN"/>
        </w:rPr>
        <w:t>18</w:t>
      </w:r>
      <w:r>
        <w:rPr>
          <w:rFonts w:hint="eastAsia" w:ascii="宋体" w:hAnsi="宋体" w:eastAsia="宋体" w:cs="宋体"/>
          <w:b w:val="0"/>
          <w:bCs/>
          <w:i w:val="0"/>
          <w:iCs w:val="0"/>
          <w:caps w:val="0"/>
          <w:color w:val="303030"/>
          <w:spacing w:val="0"/>
          <w:sz w:val="28"/>
          <w:szCs w:val="28"/>
          <w:highlight w:val="none"/>
          <w:lang w:val="en-US" w:eastAsia="zh-CN"/>
        </w:rPr>
        <w:t>日</w:t>
      </w:r>
      <w:r>
        <w:rPr>
          <w:rFonts w:hint="eastAsia" w:ascii="宋体" w:hAnsi="宋体" w:cs="宋体"/>
          <w:b w:val="0"/>
          <w:bCs/>
          <w:i w:val="0"/>
          <w:iCs w:val="0"/>
          <w:caps w:val="0"/>
          <w:color w:val="303030"/>
          <w:spacing w:val="0"/>
          <w:sz w:val="28"/>
          <w:szCs w:val="28"/>
          <w:highlight w:val="none"/>
          <w:u w:val="none"/>
          <w:lang w:val="en-US" w:eastAsia="zh-CN"/>
        </w:rPr>
        <w:t>10</w:t>
      </w:r>
      <w:r>
        <w:rPr>
          <w:rFonts w:hint="eastAsia" w:ascii="宋体" w:hAnsi="宋体" w:eastAsia="宋体" w:cs="宋体"/>
          <w:b w:val="0"/>
          <w:bCs/>
          <w:i w:val="0"/>
          <w:iCs w:val="0"/>
          <w:caps w:val="0"/>
          <w:color w:val="303030"/>
          <w:spacing w:val="0"/>
          <w:sz w:val="28"/>
          <w:szCs w:val="28"/>
          <w:highlight w:val="none"/>
          <w:lang w:val="en-US" w:eastAsia="zh-CN"/>
        </w:rPr>
        <w:t>时</w:t>
      </w:r>
      <w:r>
        <w:rPr>
          <w:rFonts w:hint="eastAsia" w:ascii="宋体" w:hAnsi="宋体" w:cs="宋体"/>
          <w:b w:val="0"/>
          <w:bCs/>
          <w:i w:val="0"/>
          <w:iCs w:val="0"/>
          <w:caps w:val="0"/>
          <w:color w:val="303030"/>
          <w:spacing w:val="0"/>
          <w:sz w:val="28"/>
          <w:szCs w:val="28"/>
          <w:highlight w:val="none"/>
          <w:u w:val="none"/>
          <w:lang w:val="en-US" w:eastAsia="zh-CN"/>
        </w:rPr>
        <w:t>00</w:t>
      </w:r>
      <w:r>
        <w:rPr>
          <w:rFonts w:hint="eastAsia" w:ascii="宋体" w:hAnsi="宋体" w:eastAsia="宋体" w:cs="宋体"/>
          <w:b w:val="0"/>
          <w:bCs/>
          <w:i w:val="0"/>
          <w:iCs w:val="0"/>
          <w:caps w:val="0"/>
          <w:color w:val="303030"/>
          <w:spacing w:val="0"/>
          <w:sz w:val="28"/>
          <w:szCs w:val="28"/>
          <w:highlight w:val="none"/>
          <w:lang w:val="en-US" w:eastAsia="zh-CN"/>
        </w:rPr>
        <w:t>分在</w:t>
      </w:r>
      <w:r>
        <w:rPr>
          <w:rFonts w:hint="eastAsia" w:ascii="宋体" w:hAnsi="宋体" w:eastAsia="宋体" w:cs="宋体"/>
          <w:b w:val="0"/>
          <w:bCs/>
          <w:i w:val="0"/>
          <w:iCs w:val="0"/>
          <w:caps w:val="0"/>
          <w:color w:val="303030"/>
          <w:spacing w:val="0"/>
          <w:sz w:val="28"/>
          <w:szCs w:val="28"/>
          <w:highlight w:val="none"/>
          <w:u w:val="single"/>
          <w:lang w:val="en-US" w:eastAsia="zh-CN"/>
        </w:rPr>
        <w:t xml:space="preserve"> </w:t>
      </w:r>
      <w:r>
        <w:rPr>
          <w:rFonts w:hint="eastAsia" w:ascii="宋体" w:hAnsi="宋体" w:cs="宋体"/>
          <w:b w:val="0"/>
          <w:bCs/>
          <w:i w:val="0"/>
          <w:iCs w:val="0"/>
          <w:caps w:val="0"/>
          <w:color w:val="303030"/>
          <w:spacing w:val="0"/>
          <w:sz w:val="28"/>
          <w:szCs w:val="28"/>
          <w:highlight w:val="none"/>
          <w:u w:val="single"/>
          <w:lang w:val="en-US" w:eastAsia="zh-CN"/>
        </w:rPr>
        <w:t>武进区牛塘镇漕溪路9号20幢2楼</w:t>
      </w:r>
      <w:r>
        <w:rPr>
          <w:rFonts w:hint="eastAsia" w:ascii="宋体" w:hAnsi="宋体" w:eastAsia="宋体" w:cs="宋体"/>
          <w:b w:val="0"/>
          <w:bCs/>
          <w:i w:val="0"/>
          <w:iCs w:val="0"/>
          <w:caps w:val="0"/>
          <w:color w:val="303030"/>
          <w:spacing w:val="0"/>
          <w:sz w:val="28"/>
          <w:szCs w:val="28"/>
          <w:highlight w:val="none"/>
          <w:u w:val="single"/>
          <w:lang w:val="en-US" w:eastAsia="zh-CN"/>
        </w:rPr>
        <w:t xml:space="preserve">  </w:t>
      </w:r>
      <w:r>
        <w:rPr>
          <w:rFonts w:hint="eastAsia" w:ascii="宋体" w:hAnsi="宋体" w:eastAsia="宋体" w:cs="宋体"/>
          <w:b w:val="0"/>
          <w:bCs/>
          <w:i w:val="0"/>
          <w:iCs w:val="0"/>
          <w:caps w:val="0"/>
          <w:color w:val="303030"/>
          <w:spacing w:val="0"/>
          <w:sz w:val="28"/>
          <w:szCs w:val="28"/>
          <w:highlight w:val="none"/>
          <w:u w:val="none"/>
          <w:lang w:val="en-US" w:eastAsia="zh-CN"/>
        </w:rPr>
        <w:t>交</w:t>
      </w:r>
      <w:r>
        <w:rPr>
          <w:rFonts w:hint="eastAsia" w:ascii="宋体" w:hAnsi="宋体" w:eastAsia="宋体" w:cs="宋体"/>
          <w:b w:val="0"/>
          <w:bCs/>
          <w:i w:val="0"/>
          <w:iCs w:val="0"/>
          <w:caps w:val="0"/>
          <w:color w:val="303030"/>
          <w:spacing w:val="0"/>
          <w:sz w:val="28"/>
          <w:szCs w:val="28"/>
          <w:highlight w:val="none"/>
          <w:lang w:val="en-US" w:eastAsia="zh-CN"/>
        </w:rPr>
        <w:t>易。</w:t>
      </w:r>
    </w:p>
    <w:p w14:paraId="233C8E31">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注意事项</w:t>
      </w:r>
    </w:p>
    <w:p w14:paraId="22F971A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1、报名材料：（1）受让主体资格证明材料</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个人报名的需提供身份证原件，企业报名的需提供营业执照副本原件和法人身份证原件。</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委托代理的，需提交授权委托书及受托人身份证。</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其他需要提交的材料。</w:t>
      </w:r>
      <w:r>
        <w:rPr>
          <w:rFonts w:hint="eastAsia" w:ascii="宋体" w:hAnsi="宋体" w:cs="宋体"/>
          <w:color w:val="auto"/>
          <w:sz w:val="28"/>
          <w:szCs w:val="28"/>
          <w:lang w:val="en-US" w:eastAsia="zh-CN"/>
        </w:rPr>
        <w:t>以上材料提供复印件并加盖公章。</w:t>
      </w:r>
    </w:p>
    <w:p w14:paraId="322F0315">
      <w:pPr>
        <w:keepNext w:val="0"/>
        <w:keepLines w:val="0"/>
        <w:pageBreakBefore w:val="0"/>
        <w:widowControl w:val="0"/>
        <w:kinsoku/>
        <w:wordWrap/>
        <w:overflowPunct/>
        <w:topLinePunct w:val="0"/>
        <w:autoSpaceDE/>
        <w:autoSpaceDN/>
        <w:bidi w:val="0"/>
        <w:adjustRightInd/>
        <w:snapToGrid/>
        <w:spacing w:line="440" w:lineRule="exact"/>
        <w:ind w:firstLine="544" w:firstLineChars="200"/>
        <w:textAlignment w:val="auto"/>
        <w:rPr>
          <w:rFonts w:hint="eastAsia" w:ascii="宋体" w:hAnsi="宋体" w:eastAsia="宋体" w:cs="宋体"/>
          <w:color w:val="auto"/>
          <w:spacing w:val="-4"/>
          <w:sz w:val="28"/>
          <w:szCs w:val="28"/>
        </w:rPr>
      </w:pPr>
      <w:r>
        <w:rPr>
          <w:rFonts w:hint="eastAsia" w:ascii="宋体" w:hAnsi="宋体" w:cs="宋体"/>
          <w:color w:val="auto"/>
          <w:spacing w:val="-4"/>
          <w:sz w:val="28"/>
          <w:szCs w:val="28"/>
          <w:lang w:val="en-US" w:eastAsia="zh-CN"/>
        </w:rPr>
        <w:t>2</w:t>
      </w:r>
      <w:r>
        <w:rPr>
          <w:rFonts w:hint="eastAsia" w:ascii="宋体" w:hAnsi="宋体" w:eastAsia="宋体" w:cs="宋体"/>
          <w:color w:val="auto"/>
          <w:spacing w:val="-4"/>
          <w:sz w:val="28"/>
          <w:szCs w:val="28"/>
        </w:rPr>
        <w:t>、交易方式：公告期满后，产生两个及以上符合条件的意向受让方的，由交易机构按照规定组织交易双方公开竞价；只产生一个符合条件的意向受让方的，由交易机构组织交易双方公开协商。</w:t>
      </w:r>
    </w:p>
    <w:p w14:paraId="48A0F7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、报名者携带身份证参加交易，未报名者不得进场参加交易。</w:t>
      </w:r>
    </w:p>
    <w:p w14:paraId="116149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、交易开始15分钟后，意向受让方未进场参加交易的，按弃权处理。</w:t>
      </w:r>
    </w:p>
    <w:p w14:paraId="3D6383E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、中标人须于竞价结束后3个工作日内签订合同。</w:t>
      </w:r>
    </w:p>
    <w:p w14:paraId="19C097A1">
      <w:pPr>
        <w:keepNext w:val="0"/>
        <w:keepLines w:val="0"/>
        <w:widowControl/>
        <w:suppressLineNumbers w:val="0"/>
        <w:ind w:firstLine="560" w:firstLineChars="200"/>
        <w:jc w:val="left"/>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、本公告在</w:t>
      </w:r>
      <w:r>
        <w:rPr>
          <w:rFonts w:hint="eastAsia" w:ascii="宋体" w:hAnsi="宋体" w:eastAsia="宋体" w:cs="宋体"/>
          <w:color w:val="auto"/>
          <w:sz w:val="28"/>
          <w:szCs w:val="28"/>
          <w:u w:val="single"/>
          <w:lang w:val="en-US" w:eastAsia="zh-CN"/>
        </w:rPr>
        <w:t>武进国家高新区香溢澜桥社区</w:t>
      </w:r>
      <w:r>
        <w:rPr>
          <w:rFonts w:hint="eastAsia" w:ascii="宋体" w:hAnsi="宋体" w:eastAsia="宋体" w:cs="宋体"/>
          <w:color w:val="auto"/>
          <w:sz w:val="28"/>
          <w:szCs w:val="28"/>
          <w:u w:val="single"/>
        </w:rPr>
        <w:t>公</w:t>
      </w:r>
      <w:r>
        <w:rPr>
          <w:rFonts w:hint="eastAsia" w:ascii="宋体" w:hAnsi="宋体" w:eastAsia="宋体" w:cs="宋体"/>
          <w:color w:val="auto"/>
          <w:sz w:val="28"/>
          <w:szCs w:val="28"/>
          <w:u w:val="single"/>
          <w:lang w:eastAsia="zh-CN"/>
        </w:rPr>
        <w:t>开</w:t>
      </w:r>
      <w:r>
        <w:rPr>
          <w:rFonts w:hint="eastAsia" w:ascii="宋体" w:hAnsi="宋体" w:eastAsia="宋体" w:cs="宋体"/>
          <w:color w:val="auto"/>
          <w:sz w:val="28"/>
          <w:szCs w:val="28"/>
          <w:u w:val="single"/>
        </w:rPr>
        <w:t>栏</w:t>
      </w:r>
      <w:r>
        <w:rPr>
          <w:rFonts w:hint="eastAsia" w:ascii="宋体" w:hAnsi="宋体" w:cs="宋体"/>
          <w:color w:val="auto"/>
          <w:sz w:val="28"/>
          <w:szCs w:val="28"/>
          <w:lang w:val="en-US" w:eastAsia="zh-CN"/>
        </w:rPr>
        <w:t>公开</w:t>
      </w:r>
      <w:r>
        <w:rPr>
          <w:rFonts w:hint="eastAsia" w:ascii="宋体" w:hAnsi="宋体" w:eastAsia="宋体" w:cs="宋体"/>
          <w:color w:val="auto"/>
          <w:sz w:val="28"/>
          <w:szCs w:val="28"/>
        </w:rPr>
        <w:t>。</w:t>
      </w:r>
    </w:p>
    <w:p w14:paraId="4D0A410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p>
    <w:p w14:paraId="44CC1189">
      <w:pPr>
        <w:keepNext w:val="0"/>
        <w:keepLines w:val="0"/>
        <w:pageBreakBefore w:val="0"/>
        <w:widowControl w:val="0"/>
        <w:kinsoku/>
        <w:wordWrap/>
        <w:overflowPunct/>
        <w:topLinePunct w:val="0"/>
        <w:autoSpaceDE/>
        <w:autoSpaceDN/>
        <w:bidi w:val="0"/>
        <w:adjustRightInd/>
        <w:snapToGrid/>
        <w:spacing w:line="440" w:lineRule="exact"/>
        <w:ind w:right="32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报名联系人：</w:t>
      </w:r>
      <w:bookmarkStart w:id="0" w:name="s30"/>
      <w:bookmarkEnd w:id="0"/>
      <w:r>
        <w:rPr>
          <w:rFonts w:hint="eastAsia" w:ascii="宋体" w:hAnsi="宋体" w:cs="宋体"/>
          <w:color w:val="auto"/>
          <w:sz w:val="28"/>
          <w:szCs w:val="28"/>
          <w:u w:val="single"/>
          <w:lang w:val="en-US" w:eastAsia="zh-CN"/>
        </w:rPr>
        <w:t>何家辉</w:t>
      </w:r>
      <w:r>
        <w:rPr>
          <w:rFonts w:hint="eastAsia" w:ascii="宋体" w:hAnsi="宋体" w:eastAsia="宋体" w:cs="宋体"/>
          <w:color w:val="auto"/>
          <w:sz w:val="28"/>
          <w:szCs w:val="28"/>
        </w:rPr>
        <w:t>，联系电话：</w:t>
      </w:r>
      <w:bookmarkStart w:id="1" w:name="s31"/>
      <w:bookmarkEnd w:id="1"/>
      <w:r>
        <w:rPr>
          <w:rFonts w:hint="eastAsia" w:ascii="宋体" w:hAnsi="宋体" w:cs="宋体"/>
          <w:color w:val="auto"/>
          <w:sz w:val="28"/>
          <w:szCs w:val="28"/>
          <w:u w:val="single"/>
          <w:lang w:val="en-US" w:eastAsia="zh-CN"/>
        </w:rPr>
        <w:t>0519-85577333</w:t>
      </w:r>
      <w:r>
        <w:rPr>
          <w:rFonts w:hint="eastAsia" w:ascii="宋体" w:hAnsi="宋体" w:eastAsia="宋体" w:cs="宋体"/>
          <w:color w:val="auto"/>
          <w:sz w:val="28"/>
          <w:szCs w:val="28"/>
        </w:rPr>
        <w:t>。</w:t>
      </w:r>
    </w:p>
    <w:p w14:paraId="4E5260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303030"/>
          <w:spacing w:val="0"/>
          <w:sz w:val="28"/>
          <w:szCs w:val="28"/>
        </w:rPr>
      </w:pPr>
      <w:r>
        <w:rPr>
          <w:rStyle w:val="5"/>
          <w:rFonts w:hint="eastAsia" w:ascii="宋体" w:hAnsi="宋体" w:eastAsia="宋体" w:cs="宋体"/>
          <w:i w:val="0"/>
          <w:iCs w:val="0"/>
          <w:caps w:val="0"/>
          <w:color w:val="303030"/>
          <w:spacing w:val="0"/>
          <w:sz w:val="28"/>
          <w:szCs w:val="28"/>
          <w:shd w:val="clear" w:color="auto" w:fill="FFFFFF"/>
        </w:rPr>
        <w:t> </w:t>
      </w:r>
    </w:p>
    <w:p w14:paraId="1BEF29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562" w:firstLineChars="200"/>
        <w:jc w:val="center"/>
        <w:textAlignment w:val="auto"/>
        <w:rPr>
          <w:rFonts w:hint="eastAsia" w:ascii="宋体" w:hAnsi="宋体" w:eastAsia="宋体" w:cs="宋体"/>
          <w:i w:val="0"/>
          <w:iCs w:val="0"/>
          <w:caps w:val="0"/>
          <w:color w:val="303030"/>
          <w:spacing w:val="0"/>
          <w:sz w:val="28"/>
          <w:szCs w:val="28"/>
        </w:rPr>
      </w:pPr>
      <w:r>
        <w:rPr>
          <w:rStyle w:val="5"/>
          <w:rFonts w:hint="eastAsia" w:ascii="宋体" w:hAnsi="宋体" w:eastAsia="宋体" w:cs="宋体"/>
          <w:i w:val="0"/>
          <w:iCs w:val="0"/>
          <w:caps w:val="0"/>
          <w:color w:val="303030"/>
          <w:spacing w:val="0"/>
          <w:sz w:val="28"/>
          <w:szCs w:val="28"/>
          <w:shd w:val="clear" w:color="auto" w:fill="FFFFFF"/>
        </w:rPr>
        <w:t> </w:t>
      </w:r>
    </w:p>
    <w:p w14:paraId="00B89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560" w:firstLineChars="200"/>
        <w:jc w:val="right"/>
        <w:textAlignment w:val="auto"/>
        <w:rPr>
          <w:rFonts w:hint="eastAsia" w:ascii="宋体" w:hAnsi="宋体" w:eastAsia="宋体" w:cs="宋体"/>
          <w:i w:val="0"/>
          <w:iCs w:val="0"/>
          <w:caps w:val="0"/>
          <w:color w:val="303030"/>
          <w:spacing w:val="0"/>
          <w:sz w:val="28"/>
          <w:szCs w:val="28"/>
          <w:shd w:val="clear" w:color="auto" w:fill="FFFFFF"/>
          <w:lang w:eastAsia="zh-CN"/>
        </w:rPr>
      </w:pPr>
      <w:r>
        <w:rPr>
          <w:rFonts w:hint="eastAsia" w:ascii="宋体" w:hAnsi="宋体" w:cs="宋体"/>
          <w:i w:val="0"/>
          <w:iCs w:val="0"/>
          <w:caps w:val="0"/>
          <w:color w:val="303030"/>
          <w:spacing w:val="0"/>
          <w:sz w:val="28"/>
          <w:szCs w:val="28"/>
          <w:shd w:val="clear" w:color="auto" w:fill="FFFFFF"/>
          <w:lang w:eastAsia="zh-CN"/>
        </w:rPr>
        <w:t>武进国家高新区香溢澜桥社区居民委员会</w:t>
      </w:r>
    </w:p>
    <w:p w14:paraId="2E487B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560" w:firstLineChars="200"/>
        <w:jc w:val="right"/>
        <w:textAlignment w:val="auto"/>
        <w:rPr>
          <w:rFonts w:hint="eastAsia" w:ascii="宋体" w:hAnsi="宋体" w:eastAsia="宋体" w:cs="宋体"/>
          <w:i w:val="0"/>
          <w:iCs w:val="0"/>
          <w:caps w:val="0"/>
          <w:color w:val="303030"/>
          <w:spacing w:val="0"/>
          <w:sz w:val="28"/>
          <w:szCs w:val="28"/>
          <w:highlight w:val="none"/>
          <w:shd w:val="clear" w:color="auto" w:fill="FFFFFF"/>
        </w:rPr>
      </w:pPr>
      <w:r>
        <w:rPr>
          <w:rFonts w:hint="eastAsia" w:ascii="宋体" w:hAnsi="宋体" w:eastAsia="宋体" w:cs="宋体"/>
          <w:i w:val="0"/>
          <w:iCs w:val="0"/>
          <w:caps w:val="0"/>
          <w:color w:val="303030"/>
          <w:spacing w:val="0"/>
          <w:sz w:val="28"/>
          <w:szCs w:val="28"/>
          <w:highlight w:val="none"/>
          <w:shd w:val="clear" w:color="auto" w:fill="FFFFFF"/>
        </w:rPr>
        <w:t>202</w:t>
      </w:r>
      <w:r>
        <w:rPr>
          <w:rFonts w:hint="eastAsia" w:ascii="宋体" w:hAnsi="宋体" w:cs="宋体"/>
          <w:i w:val="0"/>
          <w:iCs w:val="0"/>
          <w:caps w:val="0"/>
          <w:color w:val="303030"/>
          <w:spacing w:val="0"/>
          <w:sz w:val="28"/>
          <w:szCs w:val="28"/>
          <w:highlight w:val="none"/>
          <w:shd w:val="clear" w:color="auto" w:fill="FFFFFF"/>
          <w:lang w:val="en-US" w:eastAsia="zh-CN"/>
        </w:rPr>
        <w:t>6</w:t>
      </w:r>
      <w:r>
        <w:rPr>
          <w:rFonts w:hint="eastAsia" w:ascii="宋体" w:hAnsi="宋体" w:eastAsia="宋体" w:cs="宋体"/>
          <w:i w:val="0"/>
          <w:iCs w:val="0"/>
          <w:caps w:val="0"/>
          <w:color w:val="303030"/>
          <w:spacing w:val="0"/>
          <w:sz w:val="28"/>
          <w:szCs w:val="28"/>
          <w:highlight w:val="none"/>
          <w:shd w:val="clear" w:color="auto" w:fill="FFFFFF"/>
        </w:rPr>
        <w:t>年</w:t>
      </w:r>
      <w:r>
        <w:rPr>
          <w:rFonts w:hint="eastAsia" w:ascii="宋体" w:hAnsi="宋体" w:cs="宋体"/>
          <w:i w:val="0"/>
          <w:iCs w:val="0"/>
          <w:caps w:val="0"/>
          <w:color w:val="303030"/>
          <w:spacing w:val="0"/>
          <w:sz w:val="28"/>
          <w:szCs w:val="28"/>
          <w:highlight w:val="none"/>
          <w:shd w:val="clear" w:color="auto" w:fill="FFFFFF"/>
          <w:lang w:val="en-US" w:eastAsia="zh-CN"/>
        </w:rPr>
        <w:t>5</w:t>
      </w:r>
      <w:r>
        <w:rPr>
          <w:rFonts w:hint="eastAsia" w:ascii="宋体" w:hAnsi="宋体" w:eastAsia="宋体" w:cs="宋体"/>
          <w:i w:val="0"/>
          <w:iCs w:val="0"/>
          <w:caps w:val="0"/>
          <w:color w:val="303030"/>
          <w:spacing w:val="0"/>
          <w:sz w:val="28"/>
          <w:szCs w:val="28"/>
          <w:highlight w:val="none"/>
          <w:shd w:val="clear" w:color="auto" w:fill="FFFFFF"/>
        </w:rPr>
        <w:t>月</w:t>
      </w:r>
      <w:r>
        <w:rPr>
          <w:rFonts w:hint="eastAsia" w:ascii="宋体" w:hAnsi="宋体" w:cs="宋体"/>
          <w:i w:val="0"/>
          <w:iCs w:val="0"/>
          <w:caps w:val="0"/>
          <w:color w:val="303030"/>
          <w:spacing w:val="0"/>
          <w:sz w:val="28"/>
          <w:szCs w:val="28"/>
          <w:highlight w:val="none"/>
          <w:shd w:val="clear" w:color="auto" w:fill="FFFFFF"/>
          <w:lang w:val="en-US" w:eastAsia="zh-CN"/>
        </w:rPr>
        <w:t>9</w:t>
      </w:r>
      <w:r>
        <w:rPr>
          <w:rFonts w:hint="eastAsia" w:ascii="宋体" w:hAnsi="宋体" w:eastAsia="宋体" w:cs="宋体"/>
          <w:i w:val="0"/>
          <w:iCs w:val="0"/>
          <w:caps w:val="0"/>
          <w:color w:val="303030"/>
          <w:spacing w:val="0"/>
          <w:sz w:val="28"/>
          <w:szCs w:val="28"/>
          <w:highlight w:val="none"/>
          <w:shd w:val="clear" w:color="auto" w:fill="FFFFFF"/>
        </w:rPr>
        <w:t>日</w:t>
      </w:r>
    </w:p>
    <w:p w14:paraId="6B720D89">
      <w:r>
        <w:br w:type="page"/>
      </w:r>
    </w:p>
    <w:p w14:paraId="77D56246">
      <w:pPr>
        <w:jc w:val="center"/>
        <w:rPr>
          <w:rFonts w:hint="eastAsia"/>
          <w:b/>
          <w:sz w:val="44"/>
          <w:szCs w:val="44"/>
        </w:rPr>
      </w:pPr>
      <w:r>
        <w:rPr>
          <w:rFonts w:hint="eastAsia"/>
          <w:b/>
          <w:sz w:val="44"/>
          <w:szCs w:val="44"/>
        </w:rPr>
        <w:t>竞标规则</w:t>
      </w:r>
    </w:p>
    <w:p w14:paraId="36AB1CEC">
      <w:pPr>
        <w:jc w:val="center"/>
        <w:rPr>
          <w:rFonts w:hint="eastAsia"/>
          <w:b/>
          <w:sz w:val="44"/>
          <w:szCs w:val="44"/>
        </w:rPr>
      </w:pPr>
    </w:p>
    <w:p w14:paraId="373B87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一、为规范现场公开竞标行为，维护各方当事人的合法权益，制订本规则。</w:t>
      </w:r>
    </w:p>
    <w:p w14:paraId="051937BD">
      <w:pPr>
        <w:keepNext w:val="0"/>
        <w:keepLines w:val="0"/>
        <w:pageBreakBefore w:val="0"/>
        <w:widowControl w:val="0"/>
        <w:kinsoku/>
        <w:wordWrap/>
        <w:overflowPunct/>
        <w:topLinePunct w:val="0"/>
        <w:autoSpaceDE/>
        <w:autoSpaceDN/>
        <w:bidi w:val="0"/>
        <w:adjustRightInd/>
        <w:snapToGrid/>
        <w:spacing w:line="500" w:lineRule="exact"/>
        <w:ind w:firstLine="544" w:firstLineChars="200"/>
        <w:textAlignment w:val="auto"/>
        <w:rPr>
          <w:rFonts w:hint="eastAsia" w:ascii="宋体" w:hAnsi="宋体" w:eastAsia="宋体" w:cs="宋体"/>
          <w:b w:val="0"/>
          <w:bCs w:val="0"/>
          <w:spacing w:val="-4"/>
          <w:sz w:val="28"/>
          <w:szCs w:val="28"/>
        </w:rPr>
      </w:pPr>
      <w:r>
        <w:rPr>
          <w:rFonts w:hint="eastAsia" w:ascii="宋体" w:hAnsi="宋体" w:eastAsia="宋体" w:cs="宋体"/>
          <w:b w:val="0"/>
          <w:bCs w:val="0"/>
          <w:spacing w:val="-4"/>
          <w:sz w:val="28"/>
          <w:szCs w:val="28"/>
        </w:rPr>
        <w:t>二、现场竞标遵循公开、公平、公正、诚实信用的原则，价高者得。</w:t>
      </w:r>
    </w:p>
    <w:p w14:paraId="1C081D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三、现场竞标会由</w:t>
      </w:r>
      <w:r>
        <w:rPr>
          <w:rFonts w:hint="eastAsia" w:ascii="宋体" w:hAnsi="宋体" w:eastAsia="宋体" w:cs="宋体"/>
          <w:b w:val="0"/>
          <w:bCs w:val="0"/>
          <w:sz w:val="28"/>
          <w:szCs w:val="28"/>
          <w:u w:val="single"/>
          <w:lang w:val="en-US" w:eastAsia="zh-CN"/>
        </w:rPr>
        <w:t>江苏欧欣项目管理有限公司</w:t>
      </w:r>
      <w:r>
        <w:rPr>
          <w:rFonts w:hint="eastAsia" w:ascii="宋体" w:hAnsi="宋体" w:eastAsia="宋体" w:cs="宋体"/>
          <w:b w:val="0"/>
          <w:bCs w:val="0"/>
          <w:sz w:val="28"/>
          <w:szCs w:val="28"/>
        </w:rPr>
        <w:t>主持。</w:t>
      </w:r>
    </w:p>
    <w:p w14:paraId="4B162A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FF0000"/>
          <w:sz w:val="28"/>
          <w:szCs w:val="28"/>
          <w:lang w:val="en-US"/>
        </w:rPr>
      </w:pPr>
      <w:r>
        <w:rPr>
          <w:rFonts w:hint="eastAsia" w:ascii="宋体" w:hAnsi="宋体" w:eastAsia="宋体" w:cs="宋体"/>
          <w:b w:val="0"/>
          <w:bCs w:val="0"/>
          <w:sz w:val="28"/>
          <w:szCs w:val="28"/>
        </w:rPr>
        <w:t>四、竞标人应在规定时间内到达交易机构竞标现场，竞标开始前须先签到，经交易机构工作人员核对</w:t>
      </w:r>
      <w:r>
        <w:rPr>
          <w:rFonts w:hint="eastAsia" w:ascii="宋体" w:hAnsi="宋体" w:eastAsia="宋体" w:cs="宋体"/>
          <w:b w:val="0"/>
          <w:bCs w:val="0"/>
          <w:sz w:val="28"/>
          <w:szCs w:val="28"/>
          <w:lang w:eastAsia="zh-CN"/>
        </w:rPr>
        <w:t>合法身份后</w:t>
      </w:r>
      <w:r>
        <w:rPr>
          <w:rFonts w:hint="eastAsia" w:ascii="宋体" w:hAnsi="宋体" w:eastAsia="宋体" w:cs="宋体"/>
          <w:b w:val="0"/>
          <w:bCs w:val="0"/>
          <w:sz w:val="28"/>
          <w:szCs w:val="28"/>
        </w:rPr>
        <w:t>对号入座；委托代理人参加竞标的，必须提交授权委托书</w:t>
      </w:r>
      <w:r>
        <w:rPr>
          <w:rFonts w:hint="eastAsia" w:ascii="宋体" w:hAnsi="宋体" w:eastAsia="宋体" w:cs="宋体"/>
          <w:b w:val="0"/>
          <w:bCs w:val="0"/>
          <w:sz w:val="28"/>
          <w:szCs w:val="28"/>
          <w:lang w:eastAsia="zh-CN"/>
        </w:rPr>
        <w:t>和受托人身份证原件及复印件。</w:t>
      </w:r>
      <w:r>
        <w:rPr>
          <w:rFonts w:hint="eastAsia" w:ascii="宋体" w:hAnsi="宋体" w:eastAsia="宋体" w:cs="宋体"/>
          <w:b w:val="0"/>
          <w:bCs w:val="0"/>
          <w:color w:val="FF0000"/>
          <w:sz w:val="28"/>
          <w:szCs w:val="28"/>
          <w:u w:val="single"/>
          <w:lang w:eastAsia="zh-CN"/>
        </w:rPr>
        <w:t>本次竞标会议除本人、法人代表或委托代理人之外仅限带</w:t>
      </w:r>
      <w:r>
        <w:rPr>
          <w:rFonts w:hint="eastAsia" w:ascii="宋体" w:hAnsi="宋体" w:eastAsia="宋体" w:cs="宋体"/>
          <w:b w:val="0"/>
          <w:bCs w:val="0"/>
          <w:color w:val="FF0000"/>
          <w:sz w:val="28"/>
          <w:szCs w:val="28"/>
          <w:u w:val="single"/>
          <w:lang w:val="en-US" w:eastAsia="zh-CN"/>
        </w:rPr>
        <w:t>1名人员到现场参加竞标会议</w:t>
      </w:r>
      <w:r>
        <w:rPr>
          <w:rFonts w:hint="eastAsia" w:ascii="宋体" w:hAnsi="宋体" w:eastAsia="宋体" w:cs="宋体"/>
          <w:b w:val="0"/>
          <w:bCs w:val="0"/>
          <w:color w:val="FF0000"/>
          <w:sz w:val="28"/>
          <w:szCs w:val="28"/>
          <w:lang w:val="en-US" w:eastAsia="zh-CN"/>
        </w:rPr>
        <w:t>。</w:t>
      </w:r>
    </w:p>
    <w:p w14:paraId="74EF23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五、竞标人必须遵守竞标秩序，不得阻扰其他竞标人竞标，不得阻碍交易机构现场工作，更不能有操纵、垄断、恶意串通等违法行为，否则取消其竞标资格，保证金不予退还，并追究相关法律责任。       </w:t>
      </w:r>
    </w:p>
    <w:p w14:paraId="68DE3C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pacing w:val="-4"/>
          <w:sz w:val="28"/>
          <w:szCs w:val="28"/>
        </w:rPr>
      </w:pPr>
      <w:r>
        <w:rPr>
          <w:rFonts w:hint="eastAsia" w:ascii="宋体" w:hAnsi="宋体" w:eastAsia="宋体" w:cs="宋体"/>
          <w:b w:val="0"/>
          <w:bCs w:val="0"/>
          <w:sz w:val="28"/>
          <w:szCs w:val="28"/>
        </w:rPr>
        <w:t>六、本场竞标</w:t>
      </w:r>
      <w:r>
        <w:rPr>
          <w:rFonts w:hint="eastAsia" w:ascii="宋体" w:hAnsi="宋体" w:eastAsia="宋体" w:cs="宋体"/>
          <w:b w:val="0"/>
          <w:bCs w:val="0"/>
          <w:sz w:val="28"/>
          <w:szCs w:val="28"/>
          <w:lang w:eastAsia="zh-CN"/>
        </w:rPr>
        <w:t>标</w:t>
      </w:r>
      <w:r>
        <w:rPr>
          <w:rFonts w:hint="eastAsia" w:ascii="宋体" w:hAnsi="宋体" w:eastAsia="宋体" w:cs="宋体"/>
          <w:b w:val="0"/>
          <w:bCs w:val="0"/>
          <w:sz w:val="28"/>
          <w:szCs w:val="28"/>
        </w:rPr>
        <w:t>的以实物现状为准，交易机构对竞</w:t>
      </w:r>
      <w:r>
        <w:rPr>
          <w:rFonts w:hint="eastAsia" w:ascii="宋体" w:hAnsi="宋体" w:eastAsia="宋体" w:cs="宋体"/>
          <w:b w:val="0"/>
          <w:bCs w:val="0"/>
          <w:sz w:val="28"/>
          <w:szCs w:val="28"/>
          <w:lang w:eastAsia="zh-CN"/>
        </w:rPr>
        <w:t>标</w:t>
      </w:r>
      <w:r>
        <w:rPr>
          <w:rFonts w:hint="eastAsia" w:ascii="宋体" w:hAnsi="宋体" w:eastAsia="宋体" w:cs="宋体"/>
          <w:b w:val="0"/>
          <w:bCs w:val="0"/>
          <w:sz w:val="28"/>
          <w:szCs w:val="28"/>
        </w:rPr>
        <w:t>标的介绍，</w:t>
      </w:r>
      <w:r>
        <w:rPr>
          <w:rFonts w:hint="eastAsia" w:ascii="宋体" w:hAnsi="宋体" w:eastAsia="宋体" w:cs="宋体"/>
          <w:b w:val="0"/>
          <w:bCs w:val="0"/>
          <w:spacing w:val="-4"/>
          <w:sz w:val="28"/>
          <w:szCs w:val="28"/>
        </w:rPr>
        <w:t>提</w:t>
      </w:r>
      <w:r>
        <w:rPr>
          <w:rFonts w:hint="eastAsia" w:ascii="宋体" w:hAnsi="宋体" w:eastAsia="宋体" w:cs="宋体"/>
          <w:b w:val="0"/>
          <w:bCs w:val="0"/>
          <w:spacing w:val="-4"/>
          <w:sz w:val="28"/>
          <w:szCs w:val="28"/>
          <w:lang w:eastAsia="zh-CN"/>
        </w:rPr>
        <w:t>供</w:t>
      </w:r>
      <w:r>
        <w:rPr>
          <w:rFonts w:hint="eastAsia" w:ascii="宋体" w:hAnsi="宋体" w:eastAsia="宋体" w:cs="宋体"/>
          <w:b w:val="0"/>
          <w:bCs w:val="0"/>
          <w:spacing w:val="-4"/>
          <w:sz w:val="28"/>
          <w:szCs w:val="28"/>
        </w:rPr>
        <w:t>的相关资料仅供参考，对标的瑕疵不承担担保责任。竞标人一旦参加竞标，即表明认可标的物现状，包括标的数量、面积、品质及瑕疵。</w:t>
      </w:r>
    </w:p>
    <w:p w14:paraId="7C26E1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z w:val="28"/>
          <w:szCs w:val="28"/>
          <w:u w:val="single"/>
        </w:rPr>
      </w:pPr>
      <w:r>
        <w:rPr>
          <w:rFonts w:hint="eastAsia" w:ascii="宋体" w:hAnsi="宋体" w:eastAsia="宋体" w:cs="宋体"/>
          <w:b w:val="0"/>
          <w:bCs w:val="0"/>
          <w:sz w:val="28"/>
          <w:szCs w:val="28"/>
        </w:rPr>
        <w:t>七、本次竞标采取</w:t>
      </w:r>
      <w:r>
        <w:rPr>
          <w:rFonts w:hint="eastAsia" w:ascii="宋体" w:hAnsi="宋体" w:eastAsia="宋体" w:cs="宋体"/>
          <w:b w:val="0"/>
          <w:bCs w:val="0"/>
          <w:sz w:val="28"/>
          <w:szCs w:val="28"/>
          <w:lang w:eastAsia="zh-CN"/>
        </w:rPr>
        <w:t>密封式投标</w:t>
      </w:r>
      <w:r>
        <w:rPr>
          <w:rFonts w:hint="eastAsia" w:ascii="宋体" w:hAnsi="宋体" w:eastAsia="宋体" w:cs="宋体"/>
          <w:b w:val="0"/>
          <w:bCs w:val="0"/>
          <w:sz w:val="28"/>
          <w:szCs w:val="28"/>
        </w:rPr>
        <w:t>的方式</w:t>
      </w:r>
      <w:r>
        <w:rPr>
          <w:rFonts w:hint="eastAsia" w:ascii="宋体" w:hAnsi="宋体" w:eastAsia="宋体" w:cs="宋体"/>
          <w:b w:val="0"/>
          <w:bCs w:val="0"/>
          <w:sz w:val="28"/>
          <w:szCs w:val="28"/>
          <w:lang w:eastAsia="zh-CN"/>
        </w:rPr>
        <w:t>应价</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分</w:t>
      </w:r>
      <w:r>
        <w:rPr>
          <w:rFonts w:hint="eastAsia" w:ascii="宋体" w:hAnsi="宋体" w:eastAsia="宋体" w:cs="宋体"/>
          <w:b w:val="0"/>
          <w:bCs w:val="0"/>
          <w:color w:val="FF0000"/>
          <w:sz w:val="28"/>
          <w:szCs w:val="28"/>
          <w:u w:val="single"/>
          <w:lang w:val="en-US" w:eastAsia="zh-CN"/>
        </w:rPr>
        <w:t>两</w:t>
      </w:r>
      <w:r>
        <w:rPr>
          <w:rFonts w:hint="eastAsia" w:ascii="宋体" w:hAnsi="宋体" w:eastAsia="宋体" w:cs="宋体"/>
          <w:b w:val="0"/>
          <w:bCs w:val="0"/>
          <w:color w:val="FF0000"/>
          <w:sz w:val="28"/>
          <w:szCs w:val="28"/>
          <w:u w:val="single"/>
          <w:lang w:eastAsia="zh-CN"/>
        </w:rPr>
        <w:t>轮</w:t>
      </w:r>
      <w:r>
        <w:rPr>
          <w:rFonts w:hint="eastAsia" w:ascii="宋体" w:hAnsi="宋体" w:eastAsia="宋体" w:cs="宋体"/>
          <w:b w:val="0"/>
          <w:bCs w:val="0"/>
          <w:sz w:val="28"/>
          <w:szCs w:val="28"/>
          <w:lang w:eastAsia="zh-CN"/>
        </w:rPr>
        <w:t>进行</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每轮填写报价书时间限制在</w:t>
      </w:r>
      <w:r>
        <w:rPr>
          <w:rFonts w:hint="eastAsia" w:ascii="宋体" w:hAnsi="宋体" w:eastAsia="宋体" w:cs="宋体"/>
          <w:b w:val="0"/>
          <w:bCs w:val="0"/>
          <w:sz w:val="28"/>
          <w:szCs w:val="28"/>
          <w:u w:val="single"/>
          <w:lang w:val="en-US" w:eastAsia="zh-CN"/>
        </w:rPr>
        <w:t>3分钟</w:t>
      </w:r>
      <w:r>
        <w:rPr>
          <w:rFonts w:hint="eastAsia" w:ascii="宋体" w:hAnsi="宋体" w:eastAsia="宋体" w:cs="宋体"/>
          <w:b w:val="0"/>
          <w:bCs w:val="0"/>
          <w:sz w:val="28"/>
          <w:szCs w:val="28"/>
          <w:lang w:val="en-US" w:eastAsia="zh-CN"/>
        </w:rPr>
        <w:t>以内，不得互相交头接耳、协商价格。第一轮竞标底价为项目公告信息的交易底价，第一轮出价不得低于交易底价，第一轮投标结束后，主持人当场宣布第一轮的最高报价。第二轮竞标底价以主持人宣布的第一轮的最高报价为准，第二轮竞标必须在第一轮最高报价的基础上向上报价，</w:t>
      </w:r>
      <w:r>
        <w:rPr>
          <w:rFonts w:hint="eastAsia" w:ascii="宋体" w:hAnsi="宋体" w:eastAsia="宋体" w:cs="宋体"/>
          <w:b w:val="0"/>
          <w:bCs w:val="0"/>
          <w:sz w:val="28"/>
          <w:szCs w:val="28"/>
        </w:rPr>
        <w:t>以最高价竞标人中标，请慎重考虑！</w:t>
      </w:r>
      <w:r>
        <w:rPr>
          <w:rFonts w:hint="eastAsia" w:ascii="宋体" w:hAnsi="宋体" w:eastAsia="宋体" w:cs="宋体"/>
          <w:b/>
          <w:bCs/>
          <w:sz w:val="28"/>
          <w:szCs w:val="28"/>
          <w:u w:val="single"/>
          <w:lang w:eastAsia="zh-CN"/>
        </w:rPr>
        <w:t>特别提示：首轮</w:t>
      </w:r>
      <w:r>
        <w:rPr>
          <w:rFonts w:hint="eastAsia" w:ascii="宋体" w:hAnsi="宋体" w:eastAsia="宋体" w:cs="宋体"/>
          <w:b/>
          <w:bCs/>
          <w:sz w:val="28"/>
          <w:szCs w:val="28"/>
          <w:u w:val="single"/>
        </w:rPr>
        <w:t>报价低于标的底价的为废标，</w:t>
      </w:r>
      <w:r>
        <w:rPr>
          <w:rFonts w:hint="eastAsia" w:ascii="宋体" w:hAnsi="宋体" w:eastAsia="宋体" w:cs="宋体"/>
          <w:b/>
          <w:bCs/>
          <w:sz w:val="28"/>
          <w:szCs w:val="28"/>
          <w:u w:val="single"/>
          <w:lang w:eastAsia="zh-CN"/>
        </w:rPr>
        <w:t>并且没有资格参加第二轮竞标</w:t>
      </w:r>
      <w:r>
        <w:rPr>
          <w:rFonts w:hint="eastAsia" w:ascii="宋体" w:hAnsi="宋体" w:eastAsia="宋体" w:cs="宋体"/>
          <w:b/>
          <w:bCs/>
          <w:sz w:val="28"/>
          <w:szCs w:val="28"/>
          <w:u w:val="single"/>
        </w:rPr>
        <w:t>。</w:t>
      </w:r>
    </w:p>
    <w:p w14:paraId="42C385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八、</w:t>
      </w:r>
      <w:r>
        <w:rPr>
          <w:rFonts w:hint="eastAsia" w:ascii="宋体" w:hAnsi="宋体" w:eastAsia="宋体" w:cs="宋体"/>
          <w:b w:val="0"/>
          <w:bCs w:val="0"/>
          <w:sz w:val="28"/>
          <w:szCs w:val="28"/>
          <w:lang w:eastAsia="zh-CN"/>
        </w:rPr>
        <w:t>本次</w:t>
      </w:r>
      <w:r>
        <w:rPr>
          <w:rFonts w:hint="eastAsia" w:ascii="宋体" w:hAnsi="宋体" w:eastAsia="宋体" w:cs="宋体"/>
          <w:b w:val="0"/>
          <w:bCs w:val="0"/>
          <w:sz w:val="28"/>
          <w:szCs w:val="28"/>
        </w:rPr>
        <w:t>竞标采取</w:t>
      </w:r>
      <w:r>
        <w:rPr>
          <w:rFonts w:hint="eastAsia" w:ascii="宋体" w:hAnsi="宋体" w:eastAsia="宋体" w:cs="宋体"/>
          <w:b w:val="0"/>
          <w:bCs w:val="0"/>
          <w:sz w:val="28"/>
          <w:szCs w:val="28"/>
          <w:u w:val="single"/>
          <w:lang w:eastAsia="zh-CN"/>
        </w:rPr>
        <w:t>明底</w:t>
      </w:r>
      <w:r>
        <w:rPr>
          <w:rFonts w:hint="eastAsia" w:ascii="宋体" w:hAnsi="宋体" w:eastAsia="宋体" w:cs="宋体"/>
          <w:b w:val="0"/>
          <w:bCs w:val="0"/>
          <w:sz w:val="28"/>
          <w:szCs w:val="28"/>
          <w:u w:val="single"/>
        </w:rPr>
        <w:t>暗标</w:t>
      </w:r>
      <w:r>
        <w:rPr>
          <w:rFonts w:hint="eastAsia" w:ascii="宋体" w:hAnsi="宋体" w:eastAsia="宋体" w:cs="宋体"/>
          <w:b w:val="0"/>
          <w:bCs w:val="0"/>
          <w:sz w:val="28"/>
          <w:szCs w:val="28"/>
        </w:rPr>
        <w:t>的方式进行。每轮投标开始，竞标人必须在</w:t>
      </w:r>
      <w:r>
        <w:rPr>
          <w:rFonts w:hint="eastAsia" w:ascii="宋体" w:hAnsi="宋体" w:eastAsia="宋体" w:cs="宋体"/>
          <w:b w:val="0"/>
          <w:bCs w:val="0"/>
          <w:color w:val="000000"/>
          <w:sz w:val="28"/>
          <w:szCs w:val="28"/>
        </w:rPr>
        <w:t>《竞标人报价书》</w:t>
      </w:r>
      <w:r>
        <w:rPr>
          <w:rFonts w:hint="eastAsia" w:ascii="宋体" w:hAnsi="宋体" w:eastAsia="宋体" w:cs="宋体"/>
          <w:b w:val="0"/>
          <w:bCs w:val="0"/>
          <w:sz w:val="28"/>
          <w:szCs w:val="28"/>
        </w:rPr>
        <w:t>上填写清楚竞标人的真实姓名、投标具体应价</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填好后送交</w:t>
      </w:r>
      <w:r>
        <w:rPr>
          <w:rFonts w:hint="eastAsia" w:ascii="宋体" w:hAnsi="宋体" w:eastAsia="宋体" w:cs="宋体"/>
          <w:b w:val="0"/>
          <w:bCs w:val="0"/>
          <w:sz w:val="28"/>
          <w:szCs w:val="28"/>
          <w:lang w:eastAsia="zh-CN"/>
        </w:rPr>
        <w:t>交易机构工作人员</w:t>
      </w:r>
      <w:r>
        <w:rPr>
          <w:rFonts w:hint="eastAsia" w:ascii="宋体" w:hAnsi="宋体" w:eastAsia="宋体" w:cs="宋体"/>
          <w:b w:val="0"/>
          <w:bCs w:val="0"/>
          <w:sz w:val="28"/>
          <w:szCs w:val="28"/>
        </w:rPr>
        <w:t>。</w:t>
      </w:r>
    </w:p>
    <w:p w14:paraId="1516B7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auto"/>
          <w:sz w:val="28"/>
          <w:szCs w:val="28"/>
          <w:lang w:eastAsia="zh-CN"/>
        </w:rPr>
        <w:t>九、</w:t>
      </w:r>
      <w:r>
        <w:rPr>
          <w:rFonts w:hint="eastAsia" w:ascii="宋体" w:hAnsi="宋体" w:eastAsia="宋体" w:cs="宋体"/>
          <w:b w:val="0"/>
          <w:bCs w:val="0"/>
          <w:color w:val="auto"/>
          <w:sz w:val="28"/>
          <w:szCs w:val="28"/>
        </w:rPr>
        <w:t>各竞标人应按现场提供的《竞标人报价书》格式填写报价，报价不</w:t>
      </w:r>
      <w:r>
        <w:rPr>
          <w:rFonts w:hint="eastAsia" w:ascii="宋体" w:hAnsi="宋体" w:eastAsia="宋体" w:cs="宋体"/>
          <w:b w:val="0"/>
          <w:bCs w:val="0"/>
          <w:color w:val="auto"/>
          <w:sz w:val="28"/>
          <w:szCs w:val="28"/>
          <w:lang w:eastAsia="zh-CN"/>
        </w:rPr>
        <w:t>得</w:t>
      </w:r>
      <w:r>
        <w:rPr>
          <w:rFonts w:hint="eastAsia" w:ascii="宋体" w:hAnsi="宋体" w:eastAsia="宋体" w:cs="宋体"/>
          <w:b w:val="0"/>
          <w:bCs w:val="0"/>
          <w:color w:val="auto"/>
          <w:sz w:val="28"/>
          <w:szCs w:val="28"/>
        </w:rPr>
        <w:t>低于</w:t>
      </w:r>
      <w:r>
        <w:rPr>
          <w:rFonts w:hint="eastAsia" w:ascii="宋体" w:hAnsi="宋体" w:eastAsia="宋体" w:cs="宋体"/>
          <w:b w:val="0"/>
          <w:bCs w:val="0"/>
          <w:color w:val="auto"/>
          <w:sz w:val="28"/>
          <w:szCs w:val="28"/>
          <w:lang w:eastAsia="zh-CN"/>
        </w:rPr>
        <w:t>交易</w:t>
      </w:r>
      <w:r>
        <w:rPr>
          <w:rFonts w:hint="eastAsia" w:ascii="宋体" w:hAnsi="宋体" w:eastAsia="宋体" w:cs="宋体"/>
          <w:b w:val="0"/>
          <w:bCs w:val="0"/>
          <w:color w:val="auto"/>
          <w:sz w:val="28"/>
          <w:szCs w:val="28"/>
        </w:rPr>
        <w:t>底价，所填写报价大小写不一致时，以大写为准。报价须由竞标人</w:t>
      </w:r>
      <w:r>
        <w:rPr>
          <w:rFonts w:hint="eastAsia" w:ascii="宋体" w:hAnsi="宋体" w:eastAsia="宋体" w:cs="宋体"/>
          <w:b w:val="0"/>
          <w:bCs w:val="0"/>
          <w:color w:val="auto"/>
          <w:sz w:val="28"/>
          <w:szCs w:val="28"/>
          <w:lang w:eastAsia="zh-CN"/>
        </w:rPr>
        <w:t>签字</w:t>
      </w:r>
      <w:r>
        <w:rPr>
          <w:rFonts w:hint="eastAsia" w:ascii="宋体" w:hAnsi="宋体" w:eastAsia="宋体" w:cs="宋体"/>
          <w:b w:val="0"/>
          <w:bCs w:val="0"/>
          <w:color w:val="auto"/>
          <w:sz w:val="28"/>
          <w:szCs w:val="28"/>
        </w:rPr>
        <w:t>确认，</w:t>
      </w:r>
      <w:r>
        <w:rPr>
          <w:rFonts w:hint="eastAsia" w:ascii="宋体" w:hAnsi="宋体" w:eastAsia="宋体" w:cs="宋体"/>
          <w:b w:val="0"/>
          <w:bCs w:val="0"/>
          <w:color w:val="auto"/>
          <w:sz w:val="28"/>
          <w:szCs w:val="28"/>
          <w:lang w:eastAsia="zh-CN"/>
        </w:rPr>
        <w:t>不得涂改，不得出现</w:t>
      </w:r>
      <w:r>
        <w:rPr>
          <w:rFonts w:hint="eastAsia" w:ascii="宋体" w:hAnsi="宋体" w:eastAsia="宋体" w:cs="宋体"/>
          <w:b w:val="0"/>
          <w:bCs w:val="0"/>
          <w:color w:val="auto"/>
          <w:sz w:val="28"/>
          <w:szCs w:val="28"/>
          <w:lang w:val="en-US" w:eastAsia="zh-CN"/>
        </w:rPr>
        <w:t>2个以上报价，</w:t>
      </w:r>
      <w:r>
        <w:rPr>
          <w:rFonts w:hint="eastAsia" w:ascii="宋体" w:hAnsi="宋体" w:eastAsia="宋体" w:cs="宋体"/>
          <w:b w:val="0"/>
          <w:bCs w:val="0"/>
          <w:color w:val="auto"/>
          <w:sz w:val="28"/>
          <w:szCs w:val="28"/>
        </w:rPr>
        <w:t>否则</w:t>
      </w:r>
      <w:r>
        <w:rPr>
          <w:rFonts w:hint="eastAsia" w:ascii="宋体" w:hAnsi="宋体" w:eastAsia="宋体" w:cs="宋体"/>
          <w:b w:val="0"/>
          <w:bCs w:val="0"/>
          <w:color w:val="auto"/>
          <w:sz w:val="28"/>
          <w:szCs w:val="28"/>
          <w:lang w:eastAsia="zh-CN"/>
        </w:rPr>
        <w:t>视</w:t>
      </w:r>
      <w:r>
        <w:rPr>
          <w:rFonts w:hint="eastAsia" w:ascii="宋体" w:hAnsi="宋体" w:eastAsia="宋体" w:cs="宋体"/>
          <w:b w:val="0"/>
          <w:bCs w:val="0"/>
          <w:color w:val="auto"/>
          <w:sz w:val="28"/>
          <w:szCs w:val="28"/>
        </w:rPr>
        <w:t>为无效报价。报价时按整数单位填写，以</w:t>
      </w:r>
      <w:r>
        <w:rPr>
          <w:rFonts w:hint="eastAsia" w:ascii="宋体" w:hAnsi="宋体" w:eastAsia="宋体" w:cs="宋体"/>
          <w:b w:val="0"/>
          <w:bCs w:val="0"/>
          <w:color w:val="auto"/>
          <w:sz w:val="28"/>
          <w:szCs w:val="28"/>
          <w:u w:val="single"/>
        </w:rPr>
        <w:t>壹</w:t>
      </w:r>
      <w:r>
        <w:rPr>
          <w:rFonts w:hint="eastAsia" w:ascii="宋体" w:hAnsi="宋体" w:eastAsia="宋体" w:cs="宋体"/>
          <w:b w:val="0"/>
          <w:bCs w:val="0"/>
          <w:color w:val="auto"/>
          <w:sz w:val="28"/>
          <w:szCs w:val="28"/>
          <w:u w:val="single"/>
          <w:lang w:eastAsia="zh-CN"/>
        </w:rPr>
        <w:t>仟</w:t>
      </w:r>
      <w:r>
        <w:rPr>
          <w:rFonts w:hint="eastAsia" w:ascii="宋体" w:hAnsi="宋体" w:eastAsia="宋体" w:cs="宋体"/>
          <w:b w:val="0"/>
          <w:bCs w:val="0"/>
          <w:color w:val="auto"/>
          <w:sz w:val="28"/>
          <w:szCs w:val="28"/>
          <w:u w:val="single"/>
        </w:rPr>
        <w:t>元的整数倍</w:t>
      </w:r>
      <w:r>
        <w:rPr>
          <w:rFonts w:hint="eastAsia" w:ascii="宋体" w:hAnsi="宋体" w:eastAsia="宋体" w:cs="宋体"/>
          <w:b w:val="0"/>
          <w:bCs w:val="0"/>
          <w:color w:val="auto"/>
          <w:sz w:val="28"/>
          <w:szCs w:val="28"/>
        </w:rPr>
        <w:t>为单位竞标加价，如</w:t>
      </w:r>
      <w:r>
        <w:rPr>
          <w:rFonts w:hint="eastAsia" w:ascii="宋体" w:hAnsi="宋体" w:eastAsia="宋体" w:cs="宋体"/>
          <w:b w:val="0"/>
          <w:bCs w:val="0"/>
          <w:color w:val="000000"/>
          <w:sz w:val="28"/>
          <w:szCs w:val="28"/>
        </w:rPr>
        <w:t>出现小数位，则将小数位删除，只取整数，不再四舍五入，然后再核定该报价是否有效。</w:t>
      </w:r>
    </w:p>
    <w:p w14:paraId="6C1EA6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十、</w:t>
      </w:r>
      <w:r>
        <w:rPr>
          <w:rFonts w:hint="eastAsia" w:ascii="宋体" w:hAnsi="宋体" w:eastAsia="宋体" w:cs="宋体"/>
          <w:b w:val="0"/>
          <w:bCs w:val="0"/>
          <w:color w:val="000000"/>
          <w:sz w:val="28"/>
          <w:szCs w:val="28"/>
        </w:rPr>
        <w:t>如竞标人不参加</w:t>
      </w:r>
      <w:r>
        <w:rPr>
          <w:rFonts w:hint="eastAsia" w:ascii="宋体" w:hAnsi="宋体" w:eastAsia="宋体" w:cs="宋体"/>
          <w:b w:val="0"/>
          <w:bCs w:val="0"/>
          <w:color w:val="000000"/>
          <w:sz w:val="28"/>
          <w:szCs w:val="28"/>
          <w:lang w:eastAsia="zh-CN"/>
        </w:rPr>
        <w:t>第二轮</w:t>
      </w:r>
      <w:r>
        <w:rPr>
          <w:rFonts w:hint="eastAsia" w:ascii="宋体" w:hAnsi="宋体" w:eastAsia="宋体" w:cs="宋体"/>
          <w:b w:val="0"/>
          <w:bCs w:val="0"/>
          <w:color w:val="000000"/>
          <w:sz w:val="28"/>
          <w:szCs w:val="28"/>
        </w:rPr>
        <w:t>报价，则应在《竞标人报价书》上填写“弃权”字样，</w:t>
      </w:r>
      <w:r>
        <w:rPr>
          <w:rFonts w:hint="eastAsia" w:ascii="宋体" w:hAnsi="宋体" w:eastAsia="宋体" w:cs="宋体"/>
          <w:b w:val="0"/>
          <w:bCs w:val="0"/>
          <w:color w:val="000000"/>
          <w:sz w:val="28"/>
          <w:szCs w:val="28"/>
          <w:lang w:eastAsia="zh-CN"/>
        </w:rPr>
        <w:t>并签字确认，</w:t>
      </w:r>
      <w:r>
        <w:rPr>
          <w:rFonts w:hint="eastAsia" w:ascii="宋体" w:hAnsi="宋体" w:eastAsia="宋体" w:cs="宋体"/>
          <w:b w:val="0"/>
          <w:bCs w:val="0"/>
          <w:color w:val="000000"/>
          <w:sz w:val="28"/>
          <w:szCs w:val="28"/>
        </w:rPr>
        <w:t>即失去</w:t>
      </w:r>
      <w:r>
        <w:rPr>
          <w:rFonts w:hint="eastAsia" w:ascii="宋体" w:hAnsi="宋体" w:eastAsia="宋体" w:cs="宋体"/>
          <w:b w:val="0"/>
          <w:bCs w:val="0"/>
          <w:color w:val="000000"/>
          <w:sz w:val="28"/>
          <w:szCs w:val="28"/>
          <w:lang w:eastAsia="zh-CN"/>
        </w:rPr>
        <w:t>第二轮</w:t>
      </w:r>
      <w:r>
        <w:rPr>
          <w:rFonts w:hint="eastAsia" w:ascii="宋体" w:hAnsi="宋体" w:eastAsia="宋体" w:cs="宋体"/>
          <w:b w:val="0"/>
          <w:bCs w:val="0"/>
          <w:color w:val="000000"/>
          <w:sz w:val="28"/>
          <w:szCs w:val="28"/>
        </w:rPr>
        <w:t>及以后各轮的竞</w:t>
      </w:r>
      <w:r>
        <w:rPr>
          <w:rFonts w:hint="eastAsia" w:ascii="宋体" w:hAnsi="宋体" w:eastAsia="宋体" w:cs="宋体"/>
          <w:b w:val="0"/>
          <w:bCs w:val="0"/>
          <w:color w:val="000000"/>
          <w:sz w:val="28"/>
          <w:szCs w:val="28"/>
          <w:lang w:eastAsia="zh-CN"/>
        </w:rPr>
        <w:t>标</w:t>
      </w:r>
      <w:r>
        <w:rPr>
          <w:rFonts w:hint="eastAsia" w:ascii="宋体" w:hAnsi="宋体" w:eastAsia="宋体" w:cs="宋体"/>
          <w:b w:val="0"/>
          <w:bCs w:val="0"/>
          <w:color w:val="000000"/>
          <w:sz w:val="28"/>
          <w:szCs w:val="28"/>
        </w:rPr>
        <w:t>资格，但</w:t>
      </w:r>
      <w:r>
        <w:rPr>
          <w:rFonts w:hint="eastAsia" w:ascii="宋体" w:hAnsi="宋体" w:eastAsia="宋体" w:cs="宋体"/>
          <w:b w:val="0"/>
          <w:bCs w:val="0"/>
          <w:color w:val="000000"/>
          <w:sz w:val="28"/>
          <w:szCs w:val="28"/>
          <w:lang w:eastAsia="zh-CN"/>
        </w:rPr>
        <w:t>第一轮</w:t>
      </w:r>
      <w:r>
        <w:rPr>
          <w:rFonts w:hint="eastAsia" w:ascii="宋体" w:hAnsi="宋体" w:eastAsia="宋体" w:cs="宋体"/>
          <w:b w:val="0"/>
          <w:bCs w:val="0"/>
          <w:color w:val="000000"/>
          <w:sz w:val="28"/>
          <w:szCs w:val="28"/>
        </w:rPr>
        <w:t>的有效报价仍然有效，仍然具有约束力。如竞标人当轮报价为无效报价（如涂改、未签字确认、报价低于底价、出现2个以上报价等），则视为放弃当轮及以后轮次的竞</w:t>
      </w:r>
      <w:r>
        <w:rPr>
          <w:rFonts w:hint="eastAsia" w:ascii="宋体" w:hAnsi="宋体" w:eastAsia="宋体" w:cs="宋体"/>
          <w:b w:val="0"/>
          <w:bCs w:val="0"/>
          <w:color w:val="000000"/>
          <w:sz w:val="28"/>
          <w:szCs w:val="28"/>
          <w:lang w:eastAsia="zh-CN"/>
        </w:rPr>
        <w:t>标，</w:t>
      </w:r>
      <w:r>
        <w:rPr>
          <w:rFonts w:hint="eastAsia" w:ascii="宋体" w:hAnsi="宋体" w:eastAsia="宋体" w:cs="宋体"/>
          <w:b w:val="0"/>
          <w:bCs w:val="0"/>
          <w:color w:val="000000"/>
          <w:sz w:val="28"/>
          <w:szCs w:val="28"/>
        </w:rPr>
        <w:t>失去竞</w:t>
      </w:r>
      <w:r>
        <w:rPr>
          <w:rFonts w:hint="eastAsia" w:ascii="宋体" w:hAnsi="宋体" w:eastAsia="宋体" w:cs="宋体"/>
          <w:b w:val="0"/>
          <w:bCs w:val="0"/>
          <w:color w:val="000000"/>
          <w:sz w:val="28"/>
          <w:szCs w:val="28"/>
          <w:lang w:eastAsia="zh-CN"/>
        </w:rPr>
        <w:t>标</w:t>
      </w:r>
      <w:r>
        <w:rPr>
          <w:rFonts w:hint="eastAsia" w:ascii="宋体" w:hAnsi="宋体" w:eastAsia="宋体" w:cs="宋体"/>
          <w:b w:val="0"/>
          <w:bCs w:val="0"/>
          <w:color w:val="000000"/>
          <w:sz w:val="28"/>
          <w:szCs w:val="28"/>
        </w:rPr>
        <w:t>资格的竞标人必须将报价书退还交易机构。</w:t>
      </w:r>
    </w:p>
    <w:p w14:paraId="36078B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eastAsia="zh-CN"/>
        </w:rPr>
        <w:t>一</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本次竞标成交以人民币计价。</w:t>
      </w:r>
    </w:p>
    <w:p w14:paraId="0B7C82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u w:val="single"/>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eastAsia="zh-CN"/>
        </w:rPr>
        <w:t>二</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两</w:t>
      </w:r>
      <w:r>
        <w:rPr>
          <w:rFonts w:hint="eastAsia" w:ascii="宋体" w:hAnsi="宋体" w:eastAsia="宋体" w:cs="宋体"/>
          <w:b w:val="0"/>
          <w:bCs w:val="0"/>
          <w:sz w:val="28"/>
          <w:szCs w:val="28"/>
          <w:lang w:eastAsia="zh-CN"/>
        </w:rPr>
        <w:t>轮</w:t>
      </w:r>
      <w:r>
        <w:rPr>
          <w:rFonts w:hint="eastAsia" w:ascii="宋体" w:hAnsi="宋体" w:eastAsia="宋体" w:cs="宋体"/>
          <w:b w:val="0"/>
          <w:bCs w:val="0"/>
          <w:sz w:val="28"/>
          <w:szCs w:val="28"/>
        </w:rPr>
        <w:t>投标结束后</w:t>
      </w:r>
      <w:r>
        <w:rPr>
          <w:rFonts w:hint="eastAsia" w:ascii="宋体" w:hAnsi="宋体" w:eastAsia="宋体" w:cs="宋体"/>
          <w:b w:val="0"/>
          <w:bCs w:val="0"/>
          <w:sz w:val="28"/>
          <w:szCs w:val="28"/>
          <w:lang w:eastAsia="zh-CN"/>
        </w:rPr>
        <w:t>，主持人</w:t>
      </w:r>
      <w:r>
        <w:rPr>
          <w:rFonts w:hint="eastAsia" w:ascii="宋体" w:hAnsi="宋体" w:eastAsia="宋体" w:cs="宋体"/>
          <w:b w:val="0"/>
          <w:bCs w:val="0"/>
          <w:sz w:val="28"/>
          <w:szCs w:val="28"/>
        </w:rPr>
        <w:t>当场宣布中标人及最高竞标价格，</w:t>
      </w:r>
      <w:r>
        <w:rPr>
          <w:rFonts w:hint="eastAsia" w:ascii="宋体" w:hAnsi="宋体" w:eastAsia="宋体" w:cs="宋体"/>
          <w:b w:val="0"/>
          <w:bCs w:val="0"/>
          <w:sz w:val="28"/>
          <w:szCs w:val="28"/>
          <w:u w:val="single"/>
        </w:rPr>
        <w:t>若</w:t>
      </w:r>
      <w:r>
        <w:rPr>
          <w:rFonts w:hint="eastAsia" w:ascii="宋体" w:hAnsi="宋体" w:eastAsia="宋体" w:cs="宋体"/>
          <w:b w:val="0"/>
          <w:bCs w:val="0"/>
          <w:sz w:val="28"/>
          <w:szCs w:val="28"/>
          <w:u w:val="single"/>
          <w:lang w:eastAsia="zh-CN"/>
        </w:rPr>
        <w:t>第</w:t>
      </w:r>
      <w:r>
        <w:rPr>
          <w:rFonts w:hint="eastAsia" w:ascii="宋体" w:hAnsi="宋体" w:eastAsia="宋体" w:cs="宋体"/>
          <w:b w:val="0"/>
          <w:bCs w:val="0"/>
          <w:sz w:val="28"/>
          <w:szCs w:val="28"/>
          <w:u w:val="single"/>
          <w:lang w:val="en-US" w:eastAsia="zh-CN"/>
        </w:rPr>
        <w:t>二</w:t>
      </w:r>
      <w:r>
        <w:rPr>
          <w:rFonts w:hint="eastAsia" w:ascii="宋体" w:hAnsi="宋体" w:eastAsia="宋体" w:cs="宋体"/>
          <w:b w:val="0"/>
          <w:bCs w:val="0"/>
          <w:sz w:val="28"/>
          <w:szCs w:val="28"/>
          <w:u w:val="single"/>
          <w:lang w:eastAsia="zh-CN"/>
        </w:rPr>
        <w:t>轮</w:t>
      </w:r>
      <w:r>
        <w:rPr>
          <w:rFonts w:hint="eastAsia" w:ascii="宋体" w:hAnsi="宋体" w:eastAsia="宋体" w:cs="宋体"/>
          <w:b w:val="0"/>
          <w:bCs w:val="0"/>
          <w:sz w:val="28"/>
          <w:szCs w:val="28"/>
          <w:u w:val="single"/>
        </w:rPr>
        <w:t>出现</w:t>
      </w:r>
      <w:r>
        <w:rPr>
          <w:rFonts w:hint="eastAsia" w:ascii="宋体" w:hAnsi="宋体" w:eastAsia="宋体" w:cs="宋体"/>
          <w:b w:val="0"/>
          <w:bCs w:val="0"/>
          <w:sz w:val="28"/>
          <w:szCs w:val="28"/>
          <w:u w:val="single"/>
          <w:lang w:eastAsia="zh-CN"/>
        </w:rPr>
        <w:t>两个或两个以上相同的最高报价</w:t>
      </w:r>
      <w:r>
        <w:rPr>
          <w:rFonts w:hint="eastAsia" w:ascii="宋体" w:hAnsi="宋体" w:eastAsia="宋体" w:cs="宋体"/>
          <w:b w:val="0"/>
          <w:bCs w:val="0"/>
          <w:sz w:val="28"/>
          <w:szCs w:val="28"/>
          <w:u w:val="single"/>
        </w:rPr>
        <w:t>，</w:t>
      </w:r>
      <w:r>
        <w:rPr>
          <w:rFonts w:hint="eastAsia" w:ascii="宋体" w:hAnsi="宋体" w:eastAsia="宋体" w:cs="宋体"/>
          <w:b w:val="0"/>
          <w:bCs w:val="0"/>
          <w:sz w:val="28"/>
          <w:szCs w:val="28"/>
          <w:u w:val="single"/>
          <w:lang w:val="en-US" w:eastAsia="zh-CN"/>
        </w:rPr>
        <w:t>如果原租户在第二轮报出最高报价的，则原租户直接中标</w:t>
      </w:r>
      <w:r>
        <w:rPr>
          <w:rFonts w:hint="eastAsia" w:ascii="宋体" w:hAnsi="宋体" w:eastAsia="宋体" w:cs="宋体"/>
          <w:b w:val="0"/>
          <w:bCs w:val="0"/>
          <w:sz w:val="28"/>
          <w:szCs w:val="28"/>
          <w:u w:val="single"/>
          <w:lang w:eastAsia="zh-CN"/>
        </w:rPr>
        <w:t>。</w:t>
      </w:r>
    </w:p>
    <w:p w14:paraId="72C01A9B">
      <w:pPr>
        <w:keepNext w:val="0"/>
        <w:keepLines w:val="0"/>
        <w:pageBreakBefore w:val="0"/>
        <w:widowControl w:val="0"/>
        <w:kinsoku/>
        <w:wordWrap/>
        <w:overflowPunct/>
        <w:topLinePunct w:val="0"/>
        <w:autoSpaceDE/>
        <w:autoSpaceDN/>
        <w:bidi w:val="0"/>
        <w:adjustRightInd/>
        <w:snapToGrid/>
        <w:spacing w:line="500" w:lineRule="exact"/>
        <w:ind w:firstLine="576"/>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eastAsia="zh-CN"/>
        </w:rPr>
        <w:t>三</w:t>
      </w:r>
      <w:r>
        <w:rPr>
          <w:rFonts w:hint="eastAsia" w:ascii="宋体" w:hAnsi="宋体" w:eastAsia="宋体" w:cs="宋体"/>
          <w:b w:val="0"/>
          <w:bCs w:val="0"/>
          <w:sz w:val="28"/>
          <w:szCs w:val="28"/>
        </w:rPr>
        <w:t>、竞标人必须以认真负责的态度，</w:t>
      </w:r>
      <w:r>
        <w:rPr>
          <w:rFonts w:hint="eastAsia" w:ascii="宋体" w:hAnsi="宋体" w:eastAsia="宋体" w:cs="宋体"/>
          <w:b w:val="0"/>
          <w:bCs w:val="0"/>
          <w:sz w:val="28"/>
          <w:szCs w:val="28"/>
          <w:lang w:eastAsia="zh-CN"/>
        </w:rPr>
        <w:t>谨慎思考，</w:t>
      </w:r>
      <w:r>
        <w:rPr>
          <w:rFonts w:hint="eastAsia" w:ascii="宋体" w:hAnsi="宋体" w:eastAsia="宋体" w:cs="宋体"/>
          <w:b w:val="0"/>
          <w:bCs w:val="0"/>
          <w:sz w:val="28"/>
          <w:szCs w:val="28"/>
        </w:rPr>
        <w:t>一经应价不得撤回，成交后不得反悔。</w:t>
      </w:r>
    </w:p>
    <w:p w14:paraId="36EFF651">
      <w:pPr>
        <w:keepNext w:val="0"/>
        <w:keepLines w:val="0"/>
        <w:pageBreakBefore w:val="0"/>
        <w:widowControl w:val="0"/>
        <w:kinsoku/>
        <w:wordWrap/>
        <w:overflowPunct/>
        <w:topLinePunct w:val="0"/>
        <w:autoSpaceDE/>
        <w:autoSpaceDN/>
        <w:bidi w:val="0"/>
        <w:adjustRightInd/>
        <w:snapToGrid/>
        <w:spacing w:line="500" w:lineRule="exact"/>
        <w:ind w:firstLine="576"/>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eastAsia="zh-CN"/>
        </w:rPr>
        <w:t>四</w:t>
      </w:r>
      <w:r>
        <w:rPr>
          <w:rFonts w:hint="eastAsia" w:ascii="宋体" w:hAnsi="宋体" w:eastAsia="宋体" w:cs="宋体"/>
          <w:b w:val="0"/>
          <w:bCs w:val="0"/>
          <w:sz w:val="28"/>
          <w:szCs w:val="28"/>
        </w:rPr>
        <w:t>、竞标成交后，中标人、转让方</w:t>
      </w:r>
      <w:r>
        <w:rPr>
          <w:rFonts w:hint="eastAsia" w:ascii="宋体" w:hAnsi="宋体" w:eastAsia="宋体" w:cs="宋体"/>
          <w:b w:val="0"/>
          <w:bCs w:val="0"/>
          <w:sz w:val="28"/>
          <w:szCs w:val="28"/>
          <w:lang w:eastAsia="zh-CN"/>
        </w:rPr>
        <w:t>代表</w:t>
      </w:r>
      <w:r>
        <w:rPr>
          <w:rFonts w:hint="eastAsia" w:ascii="宋体" w:hAnsi="宋体" w:eastAsia="宋体" w:cs="宋体"/>
          <w:b w:val="0"/>
          <w:bCs w:val="0"/>
          <w:sz w:val="28"/>
          <w:szCs w:val="28"/>
        </w:rPr>
        <w:t>当场签订</w:t>
      </w:r>
      <w:r>
        <w:rPr>
          <w:rFonts w:hint="eastAsia" w:ascii="宋体" w:hAnsi="宋体" w:eastAsia="宋体" w:cs="宋体"/>
          <w:b w:val="0"/>
          <w:bCs w:val="0"/>
          <w:color w:val="auto"/>
          <w:sz w:val="28"/>
          <w:szCs w:val="28"/>
          <w:u w:val="none"/>
        </w:rPr>
        <w:t>《</w:t>
      </w:r>
      <w:r>
        <w:rPr>
          <w:rFonts w:hint="eastAsia" w:ascii="宋体" w:hAnsi="宋体" w:eastAsia="宋体" w:cs="宋体"/>
          <w:b w:val="0"/>
          <w:bCs w:val="0"/>
          <w:color w:val="auto"/>
          <w:sz w:val="28"/>
          <w:szCs w:val="28"/>
          <w:u w:val="none"/>
          <w:lang w:val="en-US" w:eastAsia="zh-CN"/>
        </w:rPr>
        <w:t>房屋租赁合同</w:t>
      </w:r>
      <w:r>
        <w:rPr>
          <w:rFonts w:hint="eastAsia" w:ascii="宋体" w:hAnsi="宋体" w:eastAsia="宋体" w:cs="宋体"/>
          <w:b w:val="0"/>
          <w:bCs w:val="0"/>
          <w:color w:val="auto"/>
          <w:sz w:val="28"/>
          <w:szCs w:val="28"/>
          <w:u w:val="none"/>
        </w:rPr>
        <w:t>》</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sz w:val="28"/>
          <w:szCs w:val="28"/>
          <w:lang w:eastAsia="zh-CN"/>
        </w:rPr>
        <w:t>并在</w:t>
      </w:r>
      <w:r>
        <w:rPr>
          <w:rFonts w:hint="eastAsia" w:ascii="宋体" w:hAnsi="宋体" w:eastAsia="宋体" w:cs="宋体"/>
          <w:b w:val="0"/>
          <w:bCs w:val="0"/>
          <w:sz w:val="28"/>
          <w:szCs w:val="28"/>
          <w:u w:val="single"/>
          <w:lang w:eastAsia="zh-CN"/>
        </w:rPr>
        <w:t>成交后</w:t>
      </w:r>
      <w:r>
        <w:rPr>
          <w:rFonts w:hint="eastAsia" w:ascii="宋体" w:hAnsi="宋体" w:eastAsia="宋体" w:cs="宋体"/>
          <w:b w:val="0"/>
          <w:bCs w:val="0"/>
          <w:sz w:val="28"/>
          <w:szCs w:val="28"/>
          <w:u w:val="single"/>
          <w:lang w:val="en-US" w:eastAsia="zh-CN"/>
        </w:rPr>
        <w:t>3个工作日内付清交易价款</w:t>
      </w:r>
      <w:r>
        <w:rPr>
          <w:rFonts w:hint="eastAsia" w:ascii="宋体" w:hAnsi="宋体" w:eastAsia="宋体" w:cs="宋体"/>
          <w:b w:val="0"/>
          <w:bCs w:val="0"/>
          <w:sz w:val="28"/>
          <w:szCs w:val="28"/>
          <w:lang w:val="en-US" w:eastAsia="zh-CN"/>
        </w:rPr>
        <w:t>。</w:t>
      </w:r>
    </w:p>
    <w:p w14:paraId="678534FE">
      <w:pPr>
        <w:keepNext w:val="0"/>
        <w:keepLines w:val="0"/>
        <w:pageBreakBefore w:val="0"/>
        <w:widowControl w:val="0"/>
        <w:kinsoku/>
        <w:wordWrap/>
        <w:overflowPunct/>
        <w:topLinePunct w:val="0"/>
        <w:autoSpaceDE/>
        <w:autoSpaceDN/>
        <w:bidi w:val="0"/>
        <w:adjustRightInd/>
        <w:snapToGrid/>
        <w:spacing w:line="500" w:lineRule="exact"/>
        <w:ind w:firstLine="576"/>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eastAsia="zh-CN"/>
        </w:rPr>
        <w:t>五</w:t>
      </w:r>
      <w:r>
        <w:rPr>
          <w:rFonts w:hint="eastAsia" w:ascii="宋体" w:hAnsi="宋体" w:eastAsia="宋体" w:cs="宋体"/>
          <w:b w:val="0"/>
          <w:bCs w:val="0"/>
          <w:sz w:val="28"/>
          <w:szCs w:val="28"/>
        </w:rPr>
        <w:t>、竞标成交后，</w:t>
      </w:r>
      <w:r>
        <w:rPr>
          <w:rFonts w:hint="eastAsia" w:ascii="宋体" w:hAnsi="宋体" w:eastAsia="宋体" w:cs="宋体"/>
          <w:b w:val="0"/>
          <w:bCs w:val="0"/>
          <w:sz w:val="28"/>
          <w:szCs w:val="28"/>
          <w:lang w:eastAsia="zh-CN"/>
        </w:rPr>
        <w:t>中标</w:t>
      </w:r>
      <w:r>
        <w:rPr>
          <w:rFonts w:hint="eastAsia" w:ascii="宋体" w:hAnsi="宋体" w:eastAsia="宋体" w:cs="宋体"/>
          <w:b w:val="0"/>
          <w:bCs w:val="0"/>
          <w:sz w:val="28"/>
          <w:szCs w:val="28"/>
        </w:rPr>
        <w:t>人对交易机构、交易标的物不再持任何异议。</w:t>
      </w:r>
    </w:p>
    <w:p w14:paraId="77855508">
      <w:pPr>
        <w:keepNext w:val="0"/>
        <w:keepLines w:val="0"/>
        <w:pageBreakBefore w:val="0"/>
        <w:widowControl w:val="0"/>
        <w:kinsoku/>
        <w:wordWrap/>
        <w:overflowPunct/>
        <w:topLinePunct w:val="0"/>
        <w:autoSpaceDE/>
        <w:autoSpaceDN/>
        <w:bidi w:val="0"/>
        <w:adjustRightInd/>
        <w:snapToGrid/>
        <w:spacing w:line="500" w:lineRule="exact"/>
        <w:ind w:firstLine="576"/>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、本规则由</w:t>
      </w:r>
      <w:r>
        <w:rPr>
          <w:rFonts w:hint="eastAsia" w:ascii="宋体" w:hAnsi="宋体" w:eastAsia="宋体" w:cs="宋体"/>
          <w:i w:val="0"/>
          <w:iCs w:val="0"/>
          <w:caps w:val="0"/>
          <w:color w:val="303030"/>
          <w:spacing w:val="0"/>
          <w:sz w:val="28"/>
          <w:szCs w:val="28"/>
          <w:u w:val="single"/>
          <w:shd w:val="clear" w:color="auto" w:fill="FFFFFF"/>
          <w:lang w:val="en-US" w:eastAsia="zh-CN"/>
        </w:rPr>
        <w:t>江苏欧欣项目管理有限公司</w:t>
      </w:r>
      <w:r>
        <w:rPr>
          <w:rFonts w:hint="eastAsia" w:ascii="宋体" w:hAnsi="宋体" w:eastAsia="宋体" w:cs="宋体"/>
          <w:b w:val="0"/>
          <w:bCs w:val="0"/>
          <w:sz w:val="28"/>
          <w:szCs w:val="28"/>
        </w:rPr>
        <w:t>负责解释。</w:t>
      </w:r>
    </w:p>
    <w:p w14:paraId="10E4B3D2">
      <w:pPr>
        <w:keepNext w:val="0"/>
        <w:keepLines w:val="0"/>
        <w:pageBreakBefore w:val="0"/>
        <w:widowControl w:val="0"/>
        <w:kinsoku/>
        <w:wordWrap/>
        <w:overflowPunct/>
        <w:topLinePunct w:val="0"/>
        <w:autoSpaceDE/>
        <w:autoSpaceDN/>
        <w:bidi w:val="0"/>
        <w:adjustRightInd/>
        <w:snapToGrid/>
        <w:spacing w:line="500" w:lineRule="exact"/>
        <w:ind w:firstLine="576"/>
        <w:textAlignment w:val="auto"/>
        <w:rPr>
          <w:rFonts w:hint="eastAsia" w:ascii="宋体" w:hAnsi="宋体" w:eastAsia="宋体" w:cs="宋体"/>
          <w:i w:val="0"/>
          <w:iCs w:val="0"/>
          <w:caps w:val="0"/>
          <w:color w:val="303030"/>
          <w:spacing w:val="0"/>
          <w:sz w:val="24"/>
          <w:szCs w:val="24"/>
          <w:shd w:val="clear" w:color="auto" w:fill="FFFFFF"/>
        </w:rPr>
      </w:pPr>
      <w:r>
        <w:rPr>
          <w:rFonts w:hint="eastAsia" w:ascii="宋体" w:hAnsi="宋体" w:eastAsia="宋体" w:cs="宋体"/>
          <w:b w:val="0"/>
          <w:bCs w:val="0"/>
          <w:sz w:val="28"/>
          <w:szCs w:val="28"/>
        </w:rPr>
        <w:t>十</w:t>
      </w:r>
      <w:r>
        <w:rPr>
          <w:rFonts w:hint="eastAsia" w:ascii="宋体" w:hAnsi="宋体" w:eastAsia="宋体" w:cs="宋体"/>
          <w:b w:val="0"/>
          <w:bCs w:val="0"/>
          <w:sz w:val="28"/>
          <w:szCs w:val="28"/>
          <w:lang w:val="en-US" w:eastAsia="zh-CN"/>
        </w:rPr>
        <w:t>七</w:t>
      </w:r>
      <w:r>
        <w:rPr>
          <w:rFonts w:hint="eastAsia" w:ascii="宋体" w:hAnsi="宋体" w:eastAsia="宋体" w:cs="宋体"/>
          <w:b w:val="0"/>
          <w:bCs w:val="0"/>
          <w:sz w:val="28"/>
          <w:szCs w:val="28"/>
        </w:rPr>
        <w:t>、竞标人知悉并承诺认可上述规则后签字。</w:t>
      </w:r>
    </w:p>
    <w:p w14:paraId="30215DE1">
      <w:pPr>
        <w:ind w:firstLine="576"/>
        <w:rPr>
          <w:rFonts w:hint="eastAsia" w:ascii="宋体" w:hAnsi="宋体"/>
          <w:sz w:val="28"/>
          <w:szCs w:val="28"/>
        </w:rPr>
      </w:pPr>
      <w:r>
        <w:rPr>
          <w:rFonts w:hint="eastAsia" w:ascii="宋体" w:hAnsi="宋体"/>
          <w:sz w:val="28"/>
          <w:szCs w:val="28"/>
        </w:rPr>
        <w:t>竞标人：（签字</w:t>
      </w:r>
      <w:r>
        <w:rPr>
          <w:rFonts w:hint="eastAsia" w:ascii="宋体" w:hAnsi="宋体"/>
          <w:sz w:val="28"/>
          <w:szCs w:val="28"/>
          <w:lang w:eastAsia="zh-CN"/>
        </w:rPr>
        <w:t>或盖章</w:t>
      </w:r>
      <w:r>
        <w:rPr>
          <w:rFonts w:hint="eastAsia" w:ascii="宋体" w:hAnsi="宋体"/>
          <w:sz w:val="28"/>
          <w:szCs w:val="28"/>
        </w:rPr>
        <w:t>）</w:t>
      </w:r>
    </w:p>
    <w:p w14:paraId="7264DE9F">
      <w:pPr>
        <w:ind w:firstLine="576"/>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二0</w:t>
      </w:r>
      <w:r>
        <w:rPr>
          <w:rFonts w:hint="eastAsia" w:ascii="宋体" w:hAnsi="宋体"/>
          <w:sz w:val="28"/>
          <w:szCs w:val="28"/>
          <w:lang w:eastAsia="zh-CN"/>
        </w:rPr>
        <w:t>二</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71F3991E">
      <w:pPr>
        <w:jc w:val="center"/>
        <w:rPr>
          <w:rFonts w:hint="eastAsia"/>
          <w:b/>
          <w:sz w:val="44"/>
          <w:szCs w:val="44"/>
        </w:rPr>
      </w:pPr>
      <w:r>
        <w:rPr>
          <w:rFonts w:hint="eastAsia"/>
          <w:b/>
          <w:sz w:val="44"/>
          <w:szCs w:val="44"/>
        </w:rPr>
        <w:t>竞标须知</w:t>
      </w:r>
    </w:p>
    <w:p w14:paraId="3341792A">
      <w:pPr>
        <w:jc w:val="center"/>
        <w:rPr>
          <w:rFonts w:hint="eastAsia"/>
          <w:b/>
          <w:sz w:val="44"/>
          <w:szCs w:val="44"/>
        </w:rPr>
      </w:pPr>
    </w:p>
    <w:p w14:paraId="1FD07A6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highlight w:val="none"/>
          <w:u w:val="none"/>
        </w:rPr>
      </w:pPr>
      <w:r>
        <w:rPr>
          <w:rFonts w:hint="eastAsia" w:ascii="宋体" w:hAnsi="宋体" w:eastAsia="宋体" w:cs="宋体"/>
          <w:b w:val="0"/>
          <w:bCs w:val="0"/>
          <w:sz w:val="28"/>
          <w:szCs w:val="28"/>
          <w:u w:val="none"/>
        </w:rPr>
        <w:t>一、本次竞标标的：</w:t>
      </w:r>
      <w:r>
        <w:rPr>
          <w:rFonts w:hint="default" w:ascii="宋体" w:hAnsi="宋体" w:cs="宋体"/>
          <w:b w:val="0"/>
          <w:bCs/>
          <w:i w:val="0"/>
          <w:iCs w:val="0"/>
          <w:caps w:val="0"/>
          <w:color w:val="303030"/>
          <w:spacing w:val="0"/>
          <w:sz w:val="28"/>
          <w:szCs w:val="28"/>
          <w:shd w:val="clear" w:color="auto" w:fill="FFFFFF"/>
          <w:lang w:val="en-US"/>
        </w:rPr>
        <w:t>香溢澜桥花园 73 幢四层</w:t>
      </w:r>
      <w:r>
        <w:rPr>
          <w:rFonts w:hint="eastAsia" w:ascii="宋体" w:hAnsi="宋体" w:eastAsia="宋体" w:cs="宋体"/>
          <w:b w:val="0"/>
          <w:bCs w:val="0"/>
          <w:sz w:val="28"/>
          <w:szCs w:val="28"/>
          <w:u w:val="none"/>
        </w:rPr>
        <w:t>租赁使用权</w:t>
      </w:r>
      <w:r>
        <w:rPr>
          <w:rFonts w:hint="eastAsia" w:ascii="宋体" w:hAnsi="宋体" w:eastAsia="宋体" w:cs="宋体"/>
          <w:b w:val="0"/>
          <w:bCs w:val="0"/>
          <w:sz w:val="28"/>
          <w:szCs w:val="28"/>
          <w:highlight w:val="none"/>
          <w:u w:val="none"/>
        </w:rPr>
        <w:t>（</w:t>
      </w:r>
      <w:r>
        <w:rPr>
          <w:rFonts w:hint="eastAsia" w:ascii="宋体" w:hAnsi="宋体" w:cs="宋体"/>
          <w:b w:val="0"/>
          <w:bCs w:val="0"/>
          <w:sz w:val="28"/>
          <w:szCs w:val="28"/>
          <w:highlight w:val="none"/>
          <w:u w:val="none"/>
          <w:lang w:val="en-US" w:eastAsia="zh-CN"/>
        </w:rPr>
        <w:t>5</w:t>
      </w:r>
      <w:r>
        <w:rPr>
          <w:rFonts w:hint="eastAsia" w:ascii="宋体" w:hAnsi="宋体" w:eastAsia="宋体" w:cs="宋体"/>
          <w:b w:val="0"/>
          <w:bCs w:val="0"/>
          <w:sz w:val="28"/>
          <w:szCs w:val="28"/>
          <w:highlight w:val="none"/>
          <w:u w:val="none"/>
        </w:rPr>
        <w:t>年）。</w:t>
      </w:r>
    </w:p>
    <w:p w14:paraId="26624FA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highlight w:val="none"/>
          <w:u w:val="none"/>
        </w:rPr>
        <w:t>二、</w:t>
      </w:r>
      <w:r>
        <w:rPr>
          <w:rFonts w:hint="eastAsia" w:ascii="宋体" w:hAnsi="宋体" w:eastAsia="宋体" w:cs="宋体"/>
          <w:b w:val="0"/>
          <w:bCs w:val="0"/>
          <w:color w:val="auto"/>
          <w:sz w:val="28"/>
          <w:szCs w:val="28"/>
          <w:highlight w:val="none"/>
          <w:u w:val="none"/>
        </w:rPr>
        <w:t>竞租人</w:t>
      </w:r>
      <w:r>
        <w:rPr>
          <w:rFonts w:hint="eastAsia" w:ascii="宋体" w:hAnsi="宋体" w:eastAsia="宋体" w:cs="宋体"/>
          <w:b w:val="0"/>
          <w:bCs w:val="0"/>
          <w:sz w:val="28"/>
          <w:szCs w:val="28"/>
          <w:highlight w:val="none"/>
          <w:u w:val="none"/>
        </w:rPr>
        <w:t>须承诺完全接受本次《竞标规则》和《竞标须知》以及</w:t>
      </w:r>
      <w:r>
        <w:rPr>
          <w:rFonts w:hint="eastAsia" w:ascii="宋体" w:hAnsi="宋体" w:eastAsia="宋体" w:cs="宋体"/>
          <w:b w:val="0"/>
          <w:bCs w:val="0"/>
          <w:sz w:val="28"/>
          <w:szCs w:val="28"/>
          <w:u w:val="none"/>
        </w:rPr>
        <w:t>相关物业管理等协议。</w:t>
      </w:r>
    </w:p>
    <w:p w14:paraId="5868E42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三、租赁方</w:t>
      </w:r>
      <w:r>
        <w:rPr>
          <w:rFonts w:hint="eastAsia" w:ascii="宋体" w:hAnsi="宋体" w:eastAsia="宋体" w:cs="宋体"/>
          <w:b w:val="0"/>
          <w:bCs w:val="0"/>
          <w:sz w:val="28"/>
          <w:szCs w:val="28"/>
          <w:u w:val="none"/>
          <w:lang w:eastAsia="zh-CN"/>
        </w:rPr>
        <w:t>不得</w:t>
      </w:r>
      <w:r>
        <w:rPr>
          <w:rFonts w:hint="eastAsia" w:ascii="宋体" w:hAnsi="宋体" w:eastAsia="宋体" w:cs="宋体"/>
          <w:b w:val="0"/>
          <w:bCs w:val="0"/>
          <w:sz w:val="28"/>
          <w:szCs w:val="28"/>
          <w:u w:val="none"/>
        </w:rPr>
        <w:t>转租、分租、出借所承租房屋，否则一旦发现上述违约行为，出租方有权收回房产的同时不退租金。</w:t>
      </w:r>
    </w:p>
    <w:p w14:paraId="20C1754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四、租赁期间，租赁方不得以任何理由要求减免房租。因法律、法规或政策需要拆除或改造租赁房屋原因而解除合同的，租金按实际租赁时间计算，不足整月的按天数计算，多退少补。</w:t>
      </w:r>
    </w:p>
    <w:p w14:paraId="449C7B0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五、租赁房屋在租赁期内发生的水、电、燃气、通讯、装修垃圾清运费、物业管理费等部门规定的费用及其他相关费用，全部由租赁方承担（以相关部门规定为准），租赁期内租赁房屋的日常维护、安全管理等工作及产生的费用由租赁方承担。</w:t>
      </w:r>
    </w:p>
    <w:p w14:paraId="3705B6A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六、租赁期满，如出租方房屋不再出租，出租方在租赁期满之日60日前通知租赁方，租赁方应在租赁期满之日起10日内完整无条件将承租房屋交还给出租方，租赁方投资的附着在墙面、地面的装修，装潢改造须保持现状，不得损毁、搬离且不得提出任何补偿要求（不含租赁方添附的可移动物品，消防设施除外）。</w:t>
      </w:r>
    </w:p>
    <w:p w14:paraId="4E41E295">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highlight w:val="none"/>
          <w:u w:val="none"/>
        </w:rPr>
      </w:pPr>
      <w:r>
        <w:rPr>
          <w:rFonts w:hint="eastAsia" w:ascii="宋体" w:hAnsi="宋体" w:eastAsia="宋体" w:cs="宋体"/>
          <w:b w:val="0"/>
          <w:bCs w:val="0"/>
          <w:sz w:val="28"/>
          <w:szCs w:val="28"/>
          <w:u w:val="none"/>
        </w:rPr>
        <w:t>七、租赁方在租赁期内对房屋进行装修、装潢时，装修、装潢方案须经出租方书面同意，装修、装潢不得改变或者破坏原房屋的结构。如有损坏或擅自改动，租赁方应立即负责恢复原状，如给出租方或第三人造成损失，租赁方应承担赔偿责任。租赁房屋的装修、装潢工作及费用全部由租赁方自行承担。出租方对租赁方的装修、装潢部分不负有修缮义务。因租赁方违约导致合同解除的，租赁方投入的装修、装潢均归出</w:t>
      </w:r>
      <w:r>
        <w:rPr>
          <w:rFonts w:hint="eastAsia" w:ascii="宋体" w:hAnsi="宋体" w:eastAsia="宋体" w:cs="宋体"/>
          <w:b w:val="0"/>
          <w:bCs w:val="0"/>
          <w:sz w:val="28"/>
          <w:szCs w:val="28"/>
          <w:highlight w:val="none"/>
          <w:u w:val="none"/>
        </w:rPr>
        <w:t>租方所有和使用，且不得向出租方提出任何补偿要求。</w:t>
      </w:r>
    </w:p>
    <w:p w14:paraId="6745252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highlight w:val="none"/>
          <w:u w:val="none"/>
        </w:rPr>
      </w:pPr>
      <w:r>
        <w:rPr>
          <w:rFonts w:hint="eastAsia" w:ascii="宋体" w:hAnsi="宋体" w:eastAsia="宋体" w:cs="宋体"/>
          <w:b w:val="0"/>
          <w:bCs w:val="0"/>
          <w:sz w:val="28"/>
          <w:szCs w:val="28"/>
          <w:highlight w:val="none"/>
          <w:u w:val="none"/>
        </w:rPr>
        <w:t>八、租期为</w:t>
      </w:r>
      <w:r>
        <w:rPr>
          <w:rFonts w:hint="eastAsia" w:ascii="宋体" w:hAnsi="宋体" w:cs="宋体"/>
          <w:b w:val="0"/>
          <w:bCs w:val="0"/>
          <w:sz w:val="28"/>
          <w:szCs w:val="28"/>
          <w:highlight w:val="none"/>
          <w:u w:val="none"/>
          <w:lang w:val="en-US" w:eastAsia="zh-CN"/>
        </w:rPr>
        <w:t>伍</w:t>
      </w:r>
      <w:r>
        <w:rPr>
          <w:rFonts w:hint="eastAsia" w:ascii="宋体" w:hAnsi="宋体" w:eastAsia="宋体" w:cs="宋体"/>
          <w:b w:val="0"/>
          <w:bCs w:val="0"/>
          <w:sz w:val="28"/>
          <w:szCs w:val="28"/>
          <w:highlight w:val="none"/>
          <w:u w:val="none"/>
        </w:rPr>
        <w:t>年（</w:t>
      </w:r>
      <w:r>
        <w:rPr>
          <w:rFonts w:hint="eastAsia" w:ascii="宋体" w:hAnsi="宋体" w:eastAsia="宋体" w:cs="宋体"/>
          <w:b w:val="0"/>
          <w:bCs w:val="0"/>
          <w:sz w:val="28"/>
          <w:szCs w:val="28"/>
          <w:highlight w:val="none"/>
          <w:u w:val="none"/>
          <w:lang w:val="en-US" w:eastAsia="zh-CN"/>
        </w:rPr>
        <w:t>具体租赁期限以签订的租赁合同为准</w:t>
      </w:r>
      <w:r>
        <w:rPr>
          <w:rFonts w:hint="eastAsia" w:ascii="宋体" w:hAnsi="宋体" w:eastAsia="宋体" w:cs="宋体"/>
          <w:b w:val="0"/>
          <w:bCs w:val="0"/>
          <w:sz w:val="28"/>
          <w:szCs w:val="28"/>
          <w:highlight w:val="none"/>
          <w:u w:val="none"/>
        </w:rPr>
        <w:t>），年租金金额为竞标成交价（成交价为不含税价格，如租赁方需出租方开据正式税票，税金等相关费用由租赁方承担）。租金支付方式为：在竞标成交后</w:t>
      </w:r>
      <w:r>
        <w:rPr>
          <w:rFonts w:hint="eastAsia" w:ascii="宋体" w:hAnsi="宋体" w:eastAsia="宋体" w:cs="宋体"/>
          <w:b w:val="0"/>
          <w:bCs w:val="0"/>
          <w:sz w:val="28"/>
          <w:szCs w:val="28"/>
          <w:highlight w:val="none"/>
          <w:u w:val="none"/>
          <w:lang w:val="en-US" w:eastAsia="zh-CN"/>
        </w:rPr>
        <w:t>3</w:t>
      </w:r>
      <w:r>
        <w:rPr>
          <w:rFonts w:hint="eastAsia" w:ascii="宋体" w:hAnsi="宋体" w:eastAsia="宋体" w:cs="宋体"/>
          <w:b w:val="0"/>
          <w:bCs w:val="0"/>
          <w:sz w:val="28"/>
          <w:szCs w:val="28"/>
          <w:highlight w:val="none"/>
          <w:u w:val="none"/>
        </w:rPr>
        <w:t>个工作日内</w:t>
      </w:r>
      <w:r>
        <w:rPr>
          <w:rFonts w:hint="eastAsia" w:ascii="宋体" w:hAnsi="宋体" w:eastAsia="宋体" w:cs="宋体"/>
          <w:b w:val="0"/>
          <w:bCs w:val="0"/>
          <w:sz w:val="28"/>
          <w:szCs w:val="28"/>
          <w:highlight w:val="none"/>
          <w:u w:val="none"/>
          <w:lang w:eastAsia="zh-CN"/>
        </w:rPr>
        <w:t>全额</w:t>
      </w:r>
      <w:r>
        <w:rPr>
          <w:rFonts w:hint="eastAsia" w:ascii="宋体" w:hAnsi="宋体" w:eastAsia="宋体" w:cs="宋体"/>
          <w:b w:val="0"/>
          <w:bCs w:val="0"/>
          <w:sz w:val="28"/>
          <w:szCs w:val="28"/>
          <w:highlight w:val="none"/>
          <w:u w:val="none"/>
        </w:rPr>
        <w:t>支付</w:t>
      </w:r>
      <w:r>
        <w:rPr>
          <w:rFonts w:hint="eastAsia" w:ascii="宋体" w:hAnsi="宋体" w:eastAsia="宋体" w:cs="宋体"/>
          <w:b w:val="0"/>
          <w:bCs w:val="0"/>
          <w:sz w:val="28"/>
          <w:szCs w:val="28"/>
          <w:highlight w:val="none"/>
          <w:u w:val="none"/>
          <w:lang w:eastAsia="zh-CN"/>
        </w:rPr>
        <w:t>第一年租金，以后每年度租金必须在上年度租赁期限届满前</w:t>
      </w:r>
      <w:r>
        <w:rPr>
          <w:rFonts w:hint="eastAsia" w:ascii="宋体" w:hAnsi="宋体" w:eastAsia="宋体" w:cs="宋体"/>
          <w:b w:val="0"/>
          <w:bCs w:val="0"/>
          <w:sz w:val="28"/>
          <w:szCs w:val="28"/>
          <w:highlight w:val="none"/>
          <w:u w:val="none"/>
          <w:lang w:val="en-US" w:eastAsia="zh-CN"/>
        </w:rPr>
        <w:t>10日内付清，先支付后使用。</w:t>
      </w:r>
      <w:r>
        <w:rPr>
          <w:rFonts w:hint="eastAsia" w:ascii="宋体" w:hAnsi="宋体" w:eastAsia="宋体" w:cs="宋体"/>
          <w:b w:val="0"/>
          <w:bCs w:val="0"/>
          <w:sz w:val="28"/>
          <w:szCs w:val="28"/>
          <w:highlight w:val="none"/>
          <w:u w:val="none"/>
        </w:rPr>
        <w:t>承租户在合同期届满提前60日与出租方协商续租事宜。</w:t>
      </w:r>
    </w:p>
    <w:p w14:paraId="46A6117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highlight w:val="none"/>
          <w:u w:val="none"/>
        </w:rPr>
        <w:t>九、竞标成交后，</w:t>
      </w:r>
      <w:r>
        <w:rPr>
          <w:rFonts w:hint="eastAsia" w:ascii="宋体" w:hAnsi="宋体" w:eastAsia="宋体" w:cs="宋体"/>
          <w:b w:val="0"/>
          <w:bCs w:val="0"/>
          <w:sz w:val="28"/>
          <w:szCs w:val="28"/>
          <w:highlight w:val="none"/>
          <w:u w:val="none"/>
          <w:lang w:eastAsia="zh-CN"/>
        </w:rPr>
        <w:t>承租人需自行处理好与出租方交接善后工作，如</w:t>
      </w:r>
      <w:r>
        <w:rPr>
          <w:rFonts w:hint="eastAsia" w:ascii="宋体" w:hAnsi="宋体" w:eastAsia="宋体" w:cs="宋体"/>
          <w:b w:val="0"/>
          <w:bCs w:val="0"/>
          <w:sz w:val="28"/>
          <w:szCs w:val="28"/>
          <w:u w:val="none"/>
          <w:lang w:eastAsia="zh-CN"/>
        </w:rPr>
        <w:t>产生相关费用由承租人支付。如由于未能处理好该事宜而产生纠纷则由承租人自行处理并承担后果，交易机构不承担任何责任。</w:t>
      </w:r>
    </w:p>
    <w:p w14:paraId="76593D1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十、</w:t>
      </w:r>
      <w:r>
        <w:rPr>
          <w:rFonts w:hint="eastAsia" w:ascii="宋体" w:hAnsi="宋体" w:eastAsia="宋体" w:cs="宋体"/>
          <w:b w:val="0"/>
          <w:bCs w:val="0"/>
          <w:sz w:val="28"/>
          <w:szCs w:val="28"/>
          <w:u w:val="none"/>
          <w:lang w:eastAsia="zh-CN"/>
        </w:rPr>
        <w:t>竞标成交后，</w:t>
      </w:r>
      <w:r>
        <w:rPr>
          <w:rFonts w:hint="eastAsia" w:ascii="宋体" w:hAnsi="宋体" w:eastAsia="宋体" w:cs="宋体"/>
          <w:b w:val="0"/>
          <w:bCs w:val="0"/>
          <w:sz w:val="28"/>
          <w:szCs w:val="28"/>
          <w:u w:val="none"/>
        </w:rPr>
        <w:t>如有关该标的产生的瑕疵及其他问题，由租赁方自行负责解决并承担相应的后果，与出租方及交易机构无关。</w:t>
      </w:r>
      <w:r>
        <w:rPr>
          <w:rFonts w:hint="eastAsia" w:ascii="宋体" w:hAnsi="宋体" w:eastAsia="宋体" w:cs="宋体"/>
          <w:b w:val="0"/>
          <w:bCs w:val="0"/>
          <w:sz w:val="28"/>
          <w:szCs w:val="28"/>
          <w:u w:val="none"/>
          <w:lang w:eastAsia="zh-CN"/>
        </w:rPr>
        <w:t>竞标人如违反以上承诺，自愿承担违约责任。</w:t>
      </w:r>
    </w:p>
    <w:p w14:paraId="634E14AE">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560" w:firstLineChars="200"/>
        <w:jc w:val="both"/>
        <w:textAlignment w:val="auto"/>
        <w:outlineLvl w:val="9"/>
        <w:rPr>
          <w:rFonts w:hint="eastAsia" w:ascii="宋体" w:hAnsi="宋体" w:eastAsia="宋体" w:cs="宋体"/>
          <w:b w:val="0"/>
          <w:bCs w:val="0"/>
          <w:sz w:val="28"/>
          <w:szCs w:val="28"/>
          <w:u w:val="none"/>
          <w:lang w:eastAsia="zh-CN"/>
        </w:rPr>
      </w:pPr>
      <w:r>
        <w:rPr>
          <w:rFonts w:hint="eastAsia" w:ascii="宋体" w:hAnsi="宋体" w:eastAsia="宋体" w:cs="宋体"/>
          <w:b w:val="0"/>
          <w:bCs w:val="0"/>
          <w:sz w:val="28"/>
          <w:szCs w:val="28"/>
          <w:u w:val="none"/>
          <w:lang w:eastAsia="zh-CN"/>
        </w:rPr>
        <w:t>十一、竞标人不得向出租方和交易机构主张承担本次竞标效力、标的</w:t>
      </w:r>
      <w:r>
        <w:rPr>
          <w:rFonts w:hint="eastAsia" w:ascii="宋体" w:hAnsi="宋体" w:eastAsia="宋体" w:cs="宋体"/>
          <w:b w:val="0"/>
          <w:bCs w:val="0"/>
          <w:sz w:val="28"/>
          <w:szCs w:val="28"/>
          <w:u w:val="none"/>
        </w:rPr>
        <w:t>瑕疵</w:t>
      </w:r>
      <w:r>
        <w:rPr>
          <w:rFonts w:hint="eastAsia" w:ascii="宋体" w:hAnsi="宋体" w:eastAsia="宋体" w:cs="宋体"/>
          <w:b w:val="0"/>
          <w:bCs w:val="0"/>
          <w:sz w:val="28"/>
          <w:szCs w:val="28"/>
          <w:u w:val="none"/>
          <w:lang w:eastAsia="zh-CN"/>
        </w:rPr>
        <w:t>等形成的赔偿责任等。</w:t>
      </w:r>
    </w:p>
    <w:p w14:paraId="30C549E2">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十</w:t>
      </w:r>
      <w:r>
        <w:rPr>
          <w:rFonts w:hint="eastAsia" w:ascii="宋体" w:hAnsi="宋体" w:eastAsia="宋体" w:cs="宋体"/>
          <w:b w:val="0"/>
          <w:bCs w:val="0"/>
          <w:sz w:val="28"/>
          <w:szCs w:val="28"/>
          <w:u w:val="none"/>
          <w:lang w:val="en-US" w:eastAsia="zh-CN"/>
        </w:rPr>
        <w:t>二</w:t>
      </w:r>
      <w:r>
        <w:rPr>
          <w:rFonts w:hint="eastAsia" w:ascii="宋体" w:hAnsi="宋体" w:eastAsia="宋体" w:cs="宋体"/>
          <w:b w:val="0"/>
          <w:bCs w:val="0"/>
          <w:sz w:val="28"/>
          <w:szCs w:val="28"/>
          <w:u w:val="none"/>
        </w:rPr>
        <w:t>、其他未尽事宜在租赁双方签订的《</w:t>
      </w:r>
      <w:r>
        <w:rPr>
          <w:rFonts w:hint="eastAsia" w:ascii="宋体" w:hAnsi="宋体" w:eastAsia="宋体" w:cs="宋体"/>
          <w:b w:val="0"/>
          <w:bCs w:val="0"/>
          <w:sz w:val="28"/>
          <w:szCs w:val="28"/>
          <w:u w:val="none"/>
          <w:lang w:eastAsia="zh-CN"/>
        </w:rPr>
        <w:t>房屋</w:t>
      </w:r>
      <w:r>
        <w:rPr>
          <w:rFonts w:hint="eastAsia" w:ascii="宋体" w:hAnsi="宋体" w:eastAsia="宋体" w:cs="宋体"/>
          <w:b w:val="0"/>
          <w:bCs w:val="0"/>
          <w:sz w:val="28"/>
          <w:szCs w:val="28"/>
          <w:u w:val="none"/>
        </w:rPr>
        <w:t>租赁合同》中约定。</w:t>
      </w:r>
    </w:p>
    <w:p w14:paraId="6F05CF7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b w:val="0"/>
          <w:bCs w:val="0"/>
          <w:sz w:val="28"/>
          <w:szCs w:val="28"/>
          <w:u w:val="none"/>
          <w:lang w:eastAsia="zh-CN"/>
        </w:rPr>
      </w:pPr>
      <w:r>
        <w:rPr>
          <w:rFonts w:hint="eastAsia" w:ascii="宋体" w:hAnsi="宋体" w:eastAsia="宋体" w:cs="宋体"/>
          <w:b w:val="0"/>
          <w:bCs w:val="0"/>
          <w:sz w:val="28"/>
          <w:szCs w:val="28"/>
          <w:u w:val="none"/>
          <w:lang w:eastAsia="zh-CN"/>
        </w:rPr>
        <w:t>十</w:t>
      </w:r>
      <w:r>
        <w:rPr>
          <w:rFonts w:hint="eastAsia" w:ascii="宋体" w:hAnsi="宋体" w:eastAsia="宋体" w:cs="宋体"/>
          <w:b w:val="0"/>
          <w:bCs w:val="0"/>
          <w:sz w:val="28"/>
          <w:szCs w:val="28"/>
          <w:u w:val="none"/>
          <w:lang w:val="en-US" w:eastAsia="zh-CN"/>
        </w:rPr>
        <w:t>三</w:t>
      </w:r>
      <w:r>
        <w:rPr>
          <w:rFonts w:hint="eastAsia" w:ascii="宋体" w:hAnsi="宋体" w:eastAsia="宋体" w:cs="宋体"/>
          <w:b w:val="0"/>
          <w:bCs w:val="0"/>
          <w:sz w:val="28"/>
          <w:szCs w:val="28"/>
          <w:u w:val="none"/>
          <w:lang w:eastAsia="zh-CN"/>
        </w:rPr>
        <w:t>、竞标人认真阅读竞标规则和竞标须知后，一经签名即表示认可并完全接受全部内容的约定。</w:t>
      </w:r>
    </w:p>
    <w:p w14:paraId="33CF9FB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特别告知：</w:t>
      </w:r>
    </w:p>
    <w:p w14:paraId="3643CFE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1、</w:t>
      </w:r>
      <w:r>
        <w:rPr>
          <w:rFonts w:hint="eastAsia" w:ascii="宋体" w:hAnsi="宋体" w:eastAsia="宋体" w:cs="宋体"/>
          <w:b w:val="0"/>
          <w:bCs w:val="0"/>
          <w:sz w:val="28"/>
          <w:szCs w:val="28"/>
          <w:u w:val="none"/>
          <w:lang w:val="en-US" w:eastAsia="zh-CN"/>
        </w:rPr>
        <w:t>该房屋</w:t>
      </w:r>
      <w:r>
        <w:rPr>
          <w:rFonts w:hint="eastAsia" w:ascii="宋体" w:hAnsi="宋体" w:eastAsia="宋体" w:cs="宋体"/>
          <w:b w:val="0"/>
          <w:bCs/>
          <w:i w:val="0"/>
          <w:iCs w:val="0"/>
          <w:caps w:val="0"/>
          <w:color w:val="303030"/>
          <w:spacing w:val="0"/>
          <w:sz w:val="28"/>
          <w:szCs w:val="28"/>
          <w:shd w:val="clear" w:color="auto" w:fill="FFFFFF"/>
          <w:lang w:eastAsia="zh-CN"/>
        </w:rPr>
        <w:t>禁止用于工业、餐饮、超市、网吧、</w:t>
      </w:r>
      <w:r>
        <w:rPr>
          <w:rFonts w:hint="eastAsia" w:ascii="宋体" w:hAnsi="宋体" w:cs="宋体"/>
          <w:b w:val="0"/>
          <w:bCs/>
          <w:i w:val="0"/>
          <w:iCs w:val="0"/>
          <w:caps w:val="0"/>
          <w:color w:val="303030"/>
          <w:spacing w:val="0"/>
          <w:sz w:val="28"/>
          <w:szCs w:val="28"/>
          <w:shd w:val="clear" w:color="auto" w:fill="FFFFFF"/>
          <w:lang w:val="en-US" w:eastAsia="zh-CN"/>
        </w:rPr>
        <w:t>群租房、</w:t>
      </w:r>
      <w:r>
        <w:rPr>
          <w:rFonts w:hint="eastAsia" w:ascii="宋体" w:hAnsi="宋体" w:eastAsia="宋体" w:cs="宋体"/>
          <w:b w:val="0"/>
          <w:bCs/>
          <w:i w:val="0"/>
          <w:iCs w:val="0"/>
          <w:caps w:val="0"/>
          <w:color w:val="303030"/>
          <w:spacing w:val="0"/>
          <w:sz w:val="28"/>
          <w:szCs w:val="28"/>
          <w:shd w:val="clear" w:color="auto" w:fill="FFFFFF"/>
          <w:lang w:eastAsia="zh-CN"/>
        </w:rPr>
        <w:t>足浴</w:t>
      </w:r>
      <w:r>
        <w:rPr>
          <w:rFonts w:hint="eastAsia" w:ascii="宋体" w:hAnsi="宋体" w:cs="宋体"/>
          <w:b w:val="0"/>
          <w:bCs/>
          <w:i w:val="0"/>
          <w:iCs w:val="0"/>
          <w:caps w:val="0"/>
          <w:color w:val="303030"/>
          <w:spacing w:val="0"/>
          <w:sz w:val="28"/>
          <w:szCs w:val="28"/>
          <w:shd w:val="clear" w:color="auto" w:fill="FFFFFF"/>
          <w:lang w:eastAsia="zh-CN"/>
        </w:rPr>
        <w:t>、</w:t>
      </w:r>
      <w:r>
        <w:rPr>
          <w:rFonts w:hint="eastAsia" w:ascii="宋体" w:hAnsi="宋体" w:eastAsia="宋体" w:cs="宋体"/>
          <w:b w:val="0"/>
          <w:bCs/>
          <w:i w:val="0"/>
          <w:iCs w:val="0"/>
          <w:caps w:val="0"/>
          <w:color w:val="303030"/>
          <w:spacing w:val="0"/>
          <w:sz w:val="28"/>
          <w:szCs w:val="28"/>
          <w:shd w:val="clear" w:color="auto" w:fill="FFFFFF"/>
          <w:lang w:eastAsia="zh-CN"/>
        </w:rPr>
        <w:t>娱乐等场所</w:t>
      </w:r>
      <w:r>
        <w:rPr>
          <w:rFonts w:hint="eastAsia" w:ascii="宋体" w:hAnsi="宋体" w:cs="宋体"/>
          <w:b w:val="0"/>
          <w:bCs/>
          <w:i w:val="0"/>
          <w:iCs w:val="0"/>
          <w:caps w:val="0"/>
          <w:color w:val="303030"/>
          <w:spacing w:val="0"/>
          <w:sz w:val="28"/>
          <w:szCs w:val="28"/>
          <w:shd w:val="clear" w:color="auto" w:fill="FFFFFF"/>
          <w:lang w:eastAsia="zh-CN"/>
        </w:rPr>
        <w:t>，</w:t>
      </w:r>
      <w:r>
        <w:rPr>
          <w:rFonts w:hint="eastAsia" w:ascii="宋体" w:hAnsi="宋体" w:cs="宋体"/>
          <w:b w:val="0"/>
          <w:bCs/>
          <w:i w:val="0"/>
          <w:iCs w:val="0"/>
          <w:caps w:val="0"/>
          <w:color w:val="303030"/>
          <w:spacing w:val="0"/>
          <w:sz w:val="28"/>
          <w:szCs w:val="28"/>
          <w:shd w:val="clear" w:color="auto" w:fill="FFFFFF"/>
          <w:lang w:val="en-US" w:eastAsia="zh-CN"/>
        </w:rPr>
        <w:t>租赁方禁止</w:t>
      </w:r>
      <w:r>
        <w:rPr>
          <w:rFonts w:hint="eastAsia" w:ascii="宋体" w:hAnsi="宋体" w:eastAsia="宋体" w:cs="宋体"/>
          <w:b w:val="0"/>
          <w:bCs w:val="0"/>
          <w:i w:val="0"/>
          <w:caps w:val="0"/>
          <w:color w:val="auto"/>
          <w:spacing w:val="0"/>
          <w:sz w:val="28"/>
          <w:szCs w:val="28"/>
          <w:u w:val="none"/>
          <w:shd w:val="clear" w:color="auto" w:fill="FFFFFF"/>
          <w:lang w:eastAsia="zh-CN"/>
        </w:rPr>
        <w:t>经营高危、高污染、</w:t>
      </w:r>
      <w:r>
        <w:rPr>
          <w:rFonts w:hint="eastAsia" w:ascii="宋体" w:hAnsi="宋体" w:eastAsia="宋体" w:cs="宋体"/>
          <w:b w:val="0"/>
          <w:bCs w:val="0"/>
          <w:sz w:val="28"/>
          <w:szCs w:val="28"/>
          <w:u w:val="none"/>
        </w:rPr>
        <w:t>与法律法规相悖的行业，并自愿接受各相关管理部门的管理。租赁期内做好经营场所内消防、安全、质监、环保、卫生等工作，严格执行当地有关部门相关规定并承担全部责任。</w:t>
      </w:r>
    </w:p>
    <w:p w14:paraId="6853A77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sz w:val="28"/>
          <w:szCs w:val="28"/>
        </w:rPr>
      </w:pPr>
    </w:p>
    <w:p w14:paraId="59A6ED4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竞标人（签字</w:t>
      </w:r>
      <w:r>
        <w:rPr>
          <w:rFonts w:hint="eastAsia" w:ascii="宋体" w:hAnsi="宋体" w:eastAsia="宋体" w:cs="宋体"/>
          <w:sz w:val="28"/>
          <w:szCs w:val="28"/>
          <w:lang w:eastAsia="zh-CN"/>
        </w:rPr>
        <w:t>或盖章</w:t>
      </w:r>
      <w:r>
        <w:rPr>
          <w:rFonts w:hint="eastAsia" w:ascii="宋体" w:hAnsi="宋体" w:eastAsia="宋体" w:cs="宋体"/>
          <w:sz w:val="28"/>
          <w:szCs w:val="28"/>
        </w:rPr>
        <w:t>）：</w:t>
      </w:r>
    </w:p>
    <w:p w14:paraId="57A9BFD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sz w:val="28"/>
          <w:szCs w:val="28"/>
        </w:rPr>
      </w:pPr>
    </w:p>
    <w:p w14:paraId="505B2EE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sz w:val="28"/>
          <w:szCs w:val="28"/>
        </w:rPr>
      </w:pPr>
    </w:p>
    <w:p w14:paraId="507B381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600"/>
        <w:jc w:val="both"/>
        <w:textAlignment w:val="auto"/>
        <w:outlineLvl w:val="9"/>
        <w:rPr>
          <w:rFonts w:hint="eastAsia"/>
          <w:sz w:val="28"/>
          <w:szCs w:val="28"/>
        </w:rPr>
      </w:pPr>
    </w:p>
    <w:p w14:paraId="58AA9D6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76"/>
        <w:jc w:val="both"/>
        <w:textAlignment w:val="auto"/>
        <w:outlineLvl w:val="9"/>
        <w:rPr>
          <w:rFonts w:hint="eastAsia"/>
          <w:sz w:val="28"/>
          <w:szCs w:val="28"/>
        </w:rPr>
      </w:pPr>
      <w:r>
        <w:rPr>
          <w:rFonts w:hint="eastAsia"/>
          <w:sz w:val="28"/>
          <w:szCs w:val="28"/>
        </w:rPr>
        <w:t xml:space="preserve">                          </w:t>
      </w:r>
    </w:p>
    <w:p w14:paraId="5A2264C1">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576"/>
        <w:jc w:val="both"/>
        <w:textAlignment w:val="auto"/>
        <w:outlineLvl w:val="9"/>
      </w:pPr>
      <w:r>
        <w:rPr>
          <w:rFonts w:hint="eastAsia"/>
          <w:sz w:val="28"/>
          <w:szCs w:val="28"/>
        </w:rPr>
        <w:t xml:space="preserve">                               二0</w:t>
      </w:r>
      <w:r>
        <w:rPr>
          <w:rFonts w:hint="eastAsia"/>
          <w:sz w:val="28"/>
          <w:szCs w:val="28"/>
          <w:lang w:eastAsia="zh-CN"/>
        </w:rPr>
        <w:t>二</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14:paraId="32FD9E48">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7D767"/>
    <w:multiLevelType w:val="singleLevel"/>
    <w:tmpl w:val="D997D767"/>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B2C7C"/>
    <w:rsid w:val="44BB2C7C"/>
    <w:rsid w:val="454C4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874</Words>
  <Characters>955</Characters>
  <Lines>0</Lines>
  <Paragraphs>0</Paragraphs>
  <TotalTime>0</TotalTime>
  <ScaleCrop>false</ScaleCrop>
  <LinksUpToDate>false</LinksUpToDate>
  <CharactersWithSpaces>963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2026-05-09T02:56:00Z</dcterms:created>
  <dc:creator>Huij  He.</dc:creator>
  <cp:lastModifiedBy>Huij  He.</cp:lastModifiedBy>
  <dcterms:modified xsi:type="dcterms:W3CDTF">2026-05-09T06:41:41Z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863C853C50C2435EB0EDA5CA96D77F57_11</vt:lpwstr>
  </property>
  <property fmtid="{D5CDD505-2E9C-101B-9397-08002B2CF9AE}" pid="4" name="KSOTemplateDocerSaveRecord">
    <vt:lpwstr>eyJoZGlkIjoiNmRjYWExNTU2N2JmZWU0ZWJmMzMwMTFkYjk2NGU3YTQiLCJ1c2VySWQiOiIxMjU4Nzk3MTMxIn0=</vt:lpwstr>
  </property>
</Properties>
</file>